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7899E71" w14:textId="77777777" w:rsidR="0059100C" w:rsidRDefault="001E2FA0" w:rsidP="00A94B5D">
      <w:pPr>
        <w:jc w:val="center"/>
        <w:rPr>
          <w:sz w:val="24"/>
          <w:szCs w:val="24"/>
        </w:rPr>
      </w:pPr>
      <w:r w:rsidRPr="001251EF">
        <w:rPr>
          <w:b/>
          <w:sz w:val="24"/>
          <w:szCs w:val="24"/>
        </w:rPr>
        <w:t>EL ALCALDE</w:t>
      </w:r>
      <w:r w:rsidR="00755B84" w:rsidRPr="001251EF">
        <w:rPr>
          <w:b/>
          <w:sz w:val="24"/>
          <w:szCs w:val="24"/>
        </w:rPr>
        <w:t xml:space="preserve"> MAYOR DE BOGOTÁ, D. C.</w:t>
      </w:r>
    </w:p>
    <w:p w14:paraId="259034E3" w14:textId="77777777" w:rsidR="003B0325" w:rsidRDefault="003B0325" w:rsidP="00A94B5D">
      <w:pPr>
        <w:ind w:right="56"/>
        <w:jc w:val="center"/>
        <w:rPr>
          <w:sz w:val="24"/>
          <w:szCs w:val="24"/>
        </w:rPr>
      </w:pPr>
    </w:p>
    <w:p w14:paraId="2849A828" w14:textId="569904F1" w:rsidR="00257156" w:rsidRPr="003B1FEE" w:rsidRDefault="00257156" w:rsidP="00A94B5D">
      <w:pPr>
        <w:jc w:val="center"/>
        <w:rPr>
          <w:rFonts w:eastAsia="Arial Narrow"/>
          <w:sz w:val="24"/>
          <w:szCs w:val="24"/>
        </w:rPr>
      </w:pPr>
      <w:r w:rsidRPr="003B1FEE">
        <w:rPr>
          <w:rFonts w:eastAsia="Arial Narrow"/>
          <w:sz w:val="24"/>
          <w:szCs w:val="24"/>
        </w:rPr>
        <w:t>En uso de sus facultades lega</w:t>
      </w:r>
      <w:r w:rsidR="00351BD9" w:rsidRPr="003B1FEE">
        <w:rPr>
          <w:rFonts w:eastAsia="Arial Narrow"/>
          <w:sz w:val="24"/>
          <w:szCs w:val="24"/>
        </w:rPr>
        <w:t xml:space="preserve">les, en especial, las conferidas por </w:t>
      </w:r>
      <w:r w:rsidR="00645B97">
        <w:rPr>
          <w:rFonts w:eastAsia="Arial Narrow"/>
          <w:sz w:val="24"/>
          <w:szCs w:val="24"/>
        </w:rPr>
        <w:t>los</w:t>
      </w:r>
      <w:r w:rsidR="00351BD9" w:rsidRPr="003B1FEE">
        <w:rPr>
          <w:rFonts w:eastAsia="Arial Narrow"/>
          <w:sz w:val="24"/>
          <w:szCs w:val="24"/>
        </w:rPr>
        <w:t xml:space="preserve"> numeral</w:t>
      </w:r>
      <w:r w:rsidR="00B41C66">
        <w:rPr>
          <w:rFonts w:eastAsia="Arial Narrow"/>
          <w:sz w:val="24"/>
          <w:szCs w:val="24"/>
        </w:rPr>
        <w:t>es</w:t>
      </w:r>
      <w:r w:rsidR="00351BD9" w:rsidRPr="003B1FEE">
        <w:rPr>
          <w:rFonts w:eastAsia="Arial Narrow"/>
          <w:sz w:val="24"/>
          <w:szCs w:val="24"/>
        </w:rPr>
        <w:t xml:space="preserve"> 1</w:t>
      </w:r>
      <w:r w:rsidR="00B41C66">
        <w:rPr>
          <w:rFonts w:eastAsia="Arial Narrow"/>
          <w:sz w:val="24"/>
          <w:szCs w:val="24"/>
        </w:rPr>
        <w:t xml:space="preserve"> y 4</w:t>
      </w:r>
      <w:r w:rsidR="00351BD9" w:rsidRPr="003B1FEE">
        <w:rPr>
          <w:rFonts w:eastAsia="Arial Narrow"/>
          <w:sz w:val="24"/>
          <w:szCs w:val="24"/>
        </w:rPr>
        <w:t xml:space="preserve"> del artículo 38 del Decreto Ley 1421 de 1993, </w:t>
      </w:r>
      <w:r w:rsidR="00645B97" w:rsidRPr="00645B97">
        <w:rPr>
          <w:rFonts w:eastAsia="Arial Narrow"/>
          <w:sz w:val="24"/>
          <w:szCs w:val="24"/>
        </w:rPr>
        <w:t>los parágrafos 1 y 3 del artículo 3</w:t>
      </w:r>
      <w:r w:rsidR="00351BD9" w:rsidRPr="003B1FEE">
        <w:rPr>
          <w:rFonts w:eastAsia="Arial Narrow"/>
          <w:sz w:val="24"/>
          <w:szCs w:val="24"/>
        </w:rPr>
        <w:t xml:space="preserve"> del Acuerdo Distrital 695 de 2017</w:t>
      </w:r>
      <w:r w:rsidR="003B1FEE" w:rsidRPr="003B1FEE">
        <w:rPr>
          <w:rFonts w:eastAsia="Arial Narrow"/>
          <w:sz w:val="24"/>
          <w:szCs w:val="24"/>
        </w:rPr>
        <w:t>, y</w:t>
      </w:r>
    </w:p>
    <w:p w14:paraId="2CC4C925" w14:textId="77777777" w:rsidR="00EF1835" w:rsidRDefault="00EF1835" w:rsidP="00A94B5D">
      <w:pPr>
        <w:jc w:val="both"/>
        <w:rPr>
          <w:b/>
          <w:sz w:val="24"/>
          <w:szCs w:val="24"/>
        </w:rPr>
      </w:pPr>
    </w:p>
    <w:p w14:paraId="14655647" w14:textId="77777777" w:rsidR="00755B84" w:rsidRPr="001251EF" w:rsidRDefault="00755B84" w:rsidP="00A94B5D">
      <w:pPr>
        <w:jc w:val="center"/>
        <w:rPr>
          <w:sz w:val="24"/>
          <w:szCs w:val="24"/>
        </w:rPr>
      </w:pPr>
      <w:r w:rsidRPr="001251EF">
        <w:rPr>
          <w:b/>
          <w:sz w:val="24"/>
          <w:szCs w:val="24"/>
        </w:rPr>
        <w:t>CONSIDERANDO:</w:t>
      </w:r>
    </w:p>
    <w:p w14:paraId="0EABA05D" w14:textId="77777777" w:rsidR="00B76DBF" w:rsidRDefault="00B76DBF" w:rsidP="00A94B5D">
      <w:pPr>
        <w:jc w:val="both"/>
        <w:rPr>
          <w:sz w:val="24"/>
          <w:szCs w:val="24"/>
        </w:rPr>
      </w:pPr>
    </w:p>
    <w:p w14:paraId="7DC68ADB" w14:textId="77777777" w:rsidR="000E7EBA" w:rsidRPr="000E7EBA" w:rsidRDefault="000E7EBA" w:rsidP="000E7EBA">
      <w:pPr>
        <w:jc w:val="both"/>
        <w:rPr>
          <w:rFonts w:eastAsia="Arial Narrow"/>
          <w:sz w:val="24"/>
          <w:szCs w:val="24"/>
          <w:highlight w:val="white"/>
        </w:rPr>
      </w:pPr>
    </w:p>
    <w:p w14:paraId="450BA258" w14:textId="77777777" w:rsidR="00FA2529" w:rsidRPr="001F7EB0" w:rsidRDefault="00FA2529" w:rsidP="00FA2529">
      <w:pPr>
        <w:jc w:val="both"/>
        <w:rPr>
          <w:rFonts w:eastAsia="Arial Narrow"/>
          <w:sz w:val="24"/>
          <w:szCs w:val="24"/>
          <w:highlight w:val="white"/>
        </w:rPr>
      </w:pPr>
      <w:r>
        <w:rPr>
          <w:rFonts w:eastAsia="Arial Narrow"/>
          <w:sz w:val="24"/>
          <w:szCs w:val="24"/>
          <w:highlight w:val="white"/>
        </w:rPr>
        <w:t>Que el numeral 3 del artículo 87 de la Ley 1801 de 2016, “</w:t>
      </w:r>
      <w:r w:rsidRPr="001F7EB0">
        <w:rPr>
          <w:rFonts w:eastAsia="Arial Narrow"/>
          <w:i/>
          <w:sz w:val="24"/>
          <w:szCs w:val="24"/>
        </w:rPr>
        <w:t>Por la cual se expide el Código Nacional de Policía y Convivencia</w:t>
      </w:r>
      <w:r>
        <w:rPr>
          <w:rFonts w:eastAsia="Arial Narrow"/>
          <w:sz w:val="24"/>
          <w:szCs w:val="24"/>
        </w:rPr>
        <w:t>”, establece como requisito para desarrollar cualquier actividad económica, incluyendo los establecimientos abiertos al público, “</w:t>
      </w:r>
      <w:r w:rsidRPr="001F7EB0">
        <w:rPr>
          <w:rFonts w:eastAsia="Arial Narrow"/>
          <w:i/>
          <w:sz w:val="24"/>
          <w:szCs w:val="24"/>
        </w:rPr>
        <w:t>la comunicación de la apertura del establecimiento, al comandante de estación o subestación de Policía del lugar donde funciona el mismo, por el medio más expedito o idóneo, que para tal efecto establezca la Policía Nacional</w:t>
      </w:r>
      <w:r>
        <w:rPr>
          <w:rFonts w:eastAsia="Arial Narrow"/>
          <w:sz w:val="24"/>
          <w:szCs w:val="24"/>
        </w:rPr>
        <w:t>”</w:t>
      </w:r>
      <w:r w:rsidRPr="001F7EB0">
        <w:rPr>
          <w:rFonts w:eastAsia="Arial Narrow"/>
          <w:sz w:val="24"/>
          <w:szCs w:val="24"/>
        </w:rPr>
        <w:t>.</w:t>
      </w:r>
    </w:p>
    <w:p w14:paraId="13A929C7" w14:textId="77777777" w:rsidR="00FA2529" w:rsidRDefault="00FA2529" w:rsidP="006F152C">
      <w:pPr>
        <w:jc w:val="both"/>
        <w:rPr>
          <w:rFonts w:eastAsia="Arial Narrow"/>
          <w:sz w:val="24"/>
          <w:szCs w:val="24"/>
          <w:highlight w:val="white"/>
        </w:rPr>
      </w:pPr>
    </w:p>
    <w:p w14:paraId="6933B699" w14:textId="71310F5E" w:rsidR="00CB5ABA" w:rsidRDefault="000E7EBA" w:rsidP="006F152C">
      <w:pPr>
        <w:jc w:val="both"/>
        <w:rPr>
          <w:rFonts w:eastAsia="Arial Narrow"/>
          <w:sz w:val="24"/>
          <w:szCs w:val="24"/>
          <w:highlight w:val="white"/>
        </w:rPr>
      </w:pPr>
      <w:r w:rsidRPr="000E7EBA">
        <w:rPr>
          <w:rFonts w:eastAsia="Arial Narrow"/>
          <w:sz w:val="24"/>
          <w:szCs w:val="24"/>
          <w:highlight w:val="white"/>
        </w:rPr>
        <w:t>Que los numerales 11 y 12 del artículo 86 del Decreto Ley 1421 de 1993 “</w:t>
      </w:r>
      <w:r w:rsidRPr="000E7EBA">
        <w:rPr>
          <w:rFonts w:eastAsia="Arial Narrow"/>
          <w:i/>
          <w:sz w:val="24"/>
          <w:szCs w:val="24"/>
          <w:highlight w:val="white"/>
        </w:rPr>
        <w:t>Por el cual se dicta el régimen especial para el Distrito Capital de Santafé de Bogotá</w:t>
      </w:r>
      <w:r w:rsidRPr="000E7EBA">
        <w:rPr>
          <w:rFonts w:eastAsia="Arial Narrow"/>
          <w:sz w:val="24"/>
          <w:szCs w:val="24"/>
          <w:highlight w:val="white"/>
        </w:rPr>
        <w:t>” establecen respectivamente  como atribución de los alcaldes locales “</w:t>
      </w:r>
      <w:r w:rsidRPr="000E7EBA">
        <w:rPr>
          <w:rFonts w:eastAsia="Arial Narrow"/>
          <w:i/>
          <w:sz w:val="24"/>
          <w:szCs w:val="24"/>
          <w:highlight w:val="white"/>
        </w:rPr>
        <w:t>vigilar y controlar la prestación de servicios, la construcción de obras y el ejercicio de funciones públicas por parte de las autoridades distritales o de personas particulares”</w:t>
      </w:r>
      <w:r w:rsidRPr="000E7EBA">
        <w:rPr>
          <w:rFonts w:eastAsia="Arial Narrow"/>
          <w:sz w:val="24"/>
          <w:szCs w:val="24"/>
          <w:highlight w:val="white"/>
        </w:rPr>
        <w:t xml:space="preserve"> y</w:t>
      </w:r>
      <w:r w:rsidRPr="000E7EBA">
        <w:rPr>
          <w:rFonts w:eastAsia="Arial Narrow"/>
          <w:i/>
          <w:sz w:val="24"/>
          <w:szCs w:val="24"/>
          <w:highlight w:val="white"/>
        </w:rPr>
        <w:t xml:space="preserve"> “ejercer, de acuerdo con la ley, el control de precios, pesas y medidas y emprender las acciones necesarias para evitar o sancionar el acaparamiento y la especulación</w:t>
      </w:r>
      <w:r w:rsidRPr="000E7EBA">
        <w:rPr>
          <w:rFonts w:eastAsia="Arial Narrow"/>
          <w:sz w:val="24"/>
          <w:szCs w:val="24"/>
          <w:highlight w:val="white"/>
        </w:rPr>
        <w:t>”.</w:t>
      </w:r>
    </w:p>
    <w:p w14:paraId="02277DAB" w14:textId="77777777" w:rsidR="00384E3C" w:rsidRDefault="00384E3C" w:rsidP="006F152C">
      <w:pPr>
        <w:jc w:val="both"/>
        <w:rPr>
          <w:rFonts w:eastAsia="Arial Narrow"/>
          <w:sz w:val="24"/>
          <w:szCs w:val="24"/>
          <w:highlight w:val="white"/>
        </w:rPr>
      </w:pPr>
    </w:p>
    <w:p w14:paraId="0954FA69" w14:textId="202B3A36" w:rsidR="000E7EBA" w:rsidRDefault="00C17761" w:rsidP="006F152C">
      <w:pPr>
        <w:jc w:val="both"/>
        <w:rPr>
          <w:rFonts w:eastAsia="Arial Narrow"/>
          <w:sz w:val="24"/>
          <w:szCs w:val="24"/>
          <w:highlight w:val="white"/>
        </w:rPr>
      </w:pPr>
      <w:r>
        <w:rPr>
          <w:rFonts w:eastAsia="Arial Narrow"/>
          <w:sz w:val="24"/>
          <w:szCs w:val="24"/>
          <w:highlight w:val="white"/>
        </w:rPr>
        <w:t>Que</w:t>
      </w:r>
      <w:r w:rsidR="000E7EBA" w:rsidRPr="000E7EBA">
        <w:rPr>
          <w:rFonts w:eastAsia="Arial Narrow"/>
          <w:sz w:val="24"/>
          <w:szCs w:val="24"/>
          <w:highlight w:val="white"/>
        </w:rPr>
        <w:t xml:space="preserve"> el parágrafo 4 del artículo 118 del Acuerdo 79 de 2003, modificado por</w:t>
      </w:r>
      <w:r>
        <w:rPr>
          <w:rFonts w:eastAsia="Arial Narrow"/>
          <w:sz w:val="24"/>
          <w:szCs w:val="24"/>
          <w:highlight w:val="white"/>
        </w:rPr>
        <w:t xml:space="preserve"> el artículo 1</w:t>
      </w:r>
      <w:r w:rsidR="000E7EBA" w:rsidRPr="000E7EBA">
        <w:rPr>
          <w:rFonts w:eastAsia="Arial Narrow"/>
          <w:sz w:val="24"/>
          <w:szCs w:val="24"/>
          <w:highlight w:val="white"/>
        </w:rPr>
        <w:t xml:space="preserve"> del Acuerdo 580 de 2015 establece que “</w:t>
      </w:r>
      <w:r w:rsidR="000E7EBA" w:rsidRPr="000E7EBA">
        <w:rPr>
          <w:rFonts w:eastAsia="Arial Narrow"/>
          <w:i/>
          <w:sz w:val="24"/>
          <w:szCs w:val="24"/>
          <w:highlight w:val="white"/>
        </w:rPr>
        <w:t>Las alcaldías locales deberán realizar operativos regulares para verificar el cumplimiento de las disposiciones en materia de aparcaderos</w:t>
      </w:r>
      <w:r w:rsidR="000E7EBA" w:rsidRPr="000E7EBA">
        <w:rPr>
          <w:rFonts w:eastAsia="Arial Narrow"/>
          <w:sz w:val="24"/>
          <w:szCs w:val="24"/>
          <w:highlight w:val="white"/>
        </w:rPr>
        <w:t>”.</w:t>
      </w:r>
    </w:p>
    <w:p w14:paraId="2D140C76" w14:textId="77777777" w:rsidR="000E7EBA" w:rsidRDefault="000E7EBA" w:rsidP="006F152C">
      <w:pPr>
        <w:jc w:val="both"/>
        <w:rPr>
          <w:rFonts w:eastAsia="Arial Narrow"/>
          <w:sz w:val="24"/>
          <w:szCs w:val="24"/>
          <w:highlight w:val="white"/>
        </w:rPr>
      </w:pPr>
    </w:p>
    <w:p w14:paraId="7FF0E8DD" w14:textId="3569B4A1" w:rsidR="00E41B81" w:rsidRDefault="00C17761" w:rsidP="006F152C">
      <w:pPr>
        <w:jc w:val="both"/>
        <w:rPr>
          <w:rFonts w:eastAsia="Arial Narrow"/>
          <w:sz w:val="24"/>
          <w:szCs w:val="24"/>
        </w:rPr>
      </w:pPr>
      <w:r>
        <w:rPr>
          <w:rFonts w:eastAsia="Arial Narrow"/>
          <w:sz w:val="24"/>
          <w:szCs w:val="24"/>
          <w:highlight w:val="white"/>
        </w:rPr>
        <w:lastRenderedPageBreak/>
        <w:t>Que el artículo 1</w:t>
      </w:r>
      <w:r w:rsidR="003E1F44">
        <w:rPr>
          <w:rFonts w:eastAsia="Arial Narrow"/>
          <w:sz w:val="24"/>
          <w:szCs w:val="24"/>
          <w:highlight w:val="white"/>
        </w:rPr>
        <w:t>°</w:t>
      </w:r>
      <w:r>
        <w:rPr>
          <w:rFonts w:eastAsia="Arial Narrow"/>
          <w:sz w:val="24"/>
          <w:szCs w:val="24"/>
          <w:highlight w:val="white"/>
        </w:rPr>
        <w:t xml:space="preserve"> del Acuerdo 335 de 2008, “</w:t>
      </w:r>
      <w:r w:rsidRPr="00C17761">
        <w:rPr>
          <w:rFonts w:eastAsia="Arial Narrow"/>
          <w:i/>
          <w:sz w:val="24"/>
          <w:szCs w:val="24"/>
          <w:highlight w:val="white"/>
        </w:rPr>
        <w:t>P</w:t>
      </w:r>
      <w:r w:rsidRPr="00C17761">
        <w:rPr>
          <w:rFonts w:eastAsia="Arial Narrow"/>
          <w:i/>
          <w:sz w:val="24"/>
          <w:szCs w:val="24"/>
        </w:rPr>
        <w:t>or el cual se establece el inventario de los aparcaderos vinculados a un uso o abiertos al público y se dictan otras disposiciones</w:t>
      </w:r>
      <w:r>
        <w:rPr>
          <w:rFonts w:eastAsia="Arial Narrow"/>
          <w:sz w:val="24"/>
          <w:szCs w:val="24"/>
        </w:rPr>
        <w:t>”, establece que “</w:t>
      </w:r>
      <w:r>
        <w:rPr>
          <w:rFonts w:eastAsia="Arial Narrow"/>
          <w:i/>
          <w:sz w:val="24"/>
          <w:szCs w:val="24"/>
        </w:rPr>
        <w:t>A</w:t>
      </w:r>
      <w:r w:rsidRPr="00C17761">
        <w:rPr>
          <w:rFonts w:eastAsia="Arial Narrow"/>
          <w:i/>
          <w:sz w:val="24"/>
          <w:szCs w:val="24"/>
        </w:rPr>
        <w:t>nualmente los alcaldes locales realizarán el inventario de los aparcaderos vinculados a un uso o abiertos al público de su respectiva localidad. (…)</w:t>
      </w:r>
      <w:r w:rsidRPr="00C17761">
        <w:rPr>
          <w:rFonts w:eastAsia="Arial Narrow"/>
          <w:sz w:val="24"/>
          <w:szCs w:val="24"/>
        </w:rPr>
        <w:t>”</w:t>
      </w:r>
      <w:r>
        <w:rPr>
          <w:rFonts w:eastAsia="Arial Narrow"/>
          <w:sz w:val="24"/>
          <w:szCs w:val="24"/>
        </w:rPr>
        <w:t>.</w:t>
      </w:r>
    </w:p>
    <w:p w14:paraId="58226BF5" w14:textId="77777777" w:rsidR="00C17761" w:rsidRDefault="00C17761" w:rsidP="006F152C">
      <w:pPr>
        <w:jc w:val="both"/>
        <w:rPr>
          <w:rFonts w:eastAsia="Arial Narrow"/>
          <w:sz w:val="24"/>
          <w:szCs w:val="24"/>
          <w:highlight w:val="white"/>
        </w:rPr>
      </w:pPr>
    </w:p>
    <w:p w14:paraId="3B9471A4" w14:textId="36DFB668" w:rsidR="00C17761" w:rsidRDefault="00C17761" w:rsidP="00C17761">
      <w:pPr>
        <w:jc w:val="both"/>
        <w:rPr>
          <w:rFonts w:eastAsia="Arial Narrow"/>
          <w:sz w:val="24"/>
          <w:szCs w:val="24"/>
          <w:highlight w:val="white"/>
        </w:rPr>
      </w:pPr>
      <w:r>
        <w:rPr>
          <w:rFonts w:eastAsia="Arial Narrow"/>
          <w:sz w:val="24"/>
          <w:szCs w:val="24"/>
          <w:highlight w:val="white"/>
        </w:rPr>
        <w:t>Que mediante el artículo 2</w:t>
      </w:r>
      <w:r w:rsidR="003E1F44">
        <w:rPr>
          <w:rFonts w:eastAsia="Arial Narrow"/>
          <w:sz w:val="24"/>
          <w:szCs w:val="24"/>
          <w:highlight w:val="white"/>
        </w:rPr>
        <w:t>°</w:t>
      </w:r>
      <w:r>
        <w:rPr>
          <w:rFonts w:eastAsia="Arial Narrow"/>
          <w:sz w:val="24"/>
          <w:szCs w:val="24"/>
          <w:highlight w:val="white"/>
        </w:rPr>
        <w:t xml:space="preserve"> ídem, se definió que el inventario contaría </w:t>
      </w:r>
      <w:r w:rsidR="00CB5ABA">
        <w:rPr>
          <w:rFonts w:eastAsia="Arial Narrow"/>
          <w:sz w:val="24"/>
          <w:szCs w:val="24"/>
          <w:highlight w:val="white"/>
        </w:rPr>
        <w:t xml:space="preserve">como mínimo </w:t>
      </w:r>
      <w:r>
        <w:rPr>
          <w:rFonts w:eastAsia="Arial Narrow"/>
          <w:sz w:val="24"/>
          <w:szCs w:val="24"/>
          <w:highlight w:val="white"/>
        </w:rPr>
        <w:t>con la siguiente información: nombre del propietario del establecimiento, dirección, razón social, área, cupos de parqueo, infraestructura locativa, condiciones de funcionamiento y de operación, y tarifas.</w:t>
      </w:r>
    </w:p>
    <w:p w14:paraId="640C5AF4" w14:textId="1C79A854" w:rsidR="008E5F65" w:rsidRDefault="008E5F65" w:rsidP="00C17761">
      <w:pPr>
        <w:jc w:val="both"/>
        <w:rPr>
          <w:rFonts w:eastAsia="Arial Narrow"/>
          <w:sz w:val="24"/>
          <w:szCs w:val="24"/>
          <w:highlight w:val="white"/>
        </w:rPr>
      </w:pPr>
    </w:p>
    <w:p w14:paraId="5D5B780B" w14:textId="00500BCB" w:rsidR="00C17761" w:rsidRDefault="00C17761" w:rsidP="00C17761">
      <w:pPr>
        <w:jc w:val="both"/>
        <w:rPr>
          <w:rFonts w:eastAsia="Arial Narrow"/>
          <w:i/>
          <w:sz w:val="24"/>
          <w:szCs w:val="24"/>
          <w:highlight w:val="white"/>
        </w:rPr>
      </w:pPr>
      <w:r w:rsidRPr="00C17761">
        <w:rPr>
          <w:rFonts w:eastAsia="Arial Narrow"/>
          <w:sz w:val="24"/>
          <w:szCs w:val="24"/>
        </w:rPr>
        <w:t xml:space="preserve">Que el artículo </w:t>
      </w:r>
      <w:r>
        <w:rPr>
          <w:rFonts w:eastAsia="Arial Narrow"/>
          <w:sz w:val="24"/>
          <w:szCs w:val="24"/>
        </w:rPr>
        <w:t>3</w:t>
      </w:r>
      <w:r w:rsidR="003E1F44">
        <w:rPr>
          <w:rFonts w:eastAsia="Arial Narrow"/>
          <w:sz w:val="24"/>
          <w:szCs w:val="24"/>
        </w:rPr>
        <w:t>°</w:t>
      </w:r>
      <w:r w:rsidRPr="00C17761">
        <w:rPr>
          <w:rFonts w:eastAsia="Arial Narrow"/>
          <w:sz w:val="24"/>
          <w:szCs w:val="24"/>
        </w:rPr>
        <w:t xml:space="preserve"> del Acuerdo Distrital 695 de 2017, “</w:t>
      </w:r>
      <w:r w:rsidRPr="00C17761">
        <w:rPr>
          <w:rFonts w:eastAsia="Arial Narrow"/>
          <w:i/>
          <w:sz w:val="24"/>
          <w:szCs w:val="24"/>
        </w:rPr>
        <w:t>Por medio del cual se autoriza a la Administración Distrital el cobro de la tasa por el Derecho de estacionamiento sobre las vías públicas y se dictan otras disposiciones</w:t>
      </w:r>
      <w:r w:rsidRPr="00C17761">
        <w:rPr>
          <w:rFonts w:eastAsia="Arial Narrow"/>
          <w:sz w:val="24"/>
          <w:szCs w:val="24"/>
        </w:rPr>
        <w:t xml:space="preserve">”, </w:t>
      </w:r>
      <w:r>
        <w:rPr>
          <w:rFonts w:eastAsia="Arial Narrow"/>
          <w:sz w:val="24"/>
          <w:szCs w:val="24"/>
        </w:rPr>
        <w:t>cre</w:t>
      </w:r>
      <w:r w:rsidRPr="00483418">
        <w:rPr>
          <w:rFonts w:eastAsia="Arial Narrow"/>
          <w:sz w:val="24"/>
          <w:szCs w:val="24"/>
          <w:highlight w:val="white"/>
        </w:rPr>
        <w:t xml:space="preserve">ó el Sistema Inteligente de Estacionamientos definido como </w:t>
      </w:r>
      <w:r w:rsidRPr="004F275B">
        <w:rPr>
          <w:rFonts w:eastAsia="Arial Narrow"/>
          <w:i/>
          <w:sz w:val="24"/>
          <w:szCs w:val="24"/>
          <w:highlight w:val="white"/>
        </w:rPr>
        <w:t>“</w:t>
      </w:r>
      <w:r w:rsidRPr="001F570B">
        <w:rPr>
          <w:rFonts w:eastAsia="Arial Narrow"/>
          <w:i/>
          <w:sz w:val="24"/>
          <w:szCs w:val="24"/>
          <w:highlight w:val="white"/>
        </w:rPr>
        <w:t>el conjunto de reglas, principios, valores y medidas para gestionar la demanda de estacionamiento de vehículos y articular de forma coherente la prestación, control y recaudo de los valores asociados al servicio de estacionamientos de uso público, en vía, fuera de vía, incluyendo el servicio de valet parking</w:t>
      </w:r>
      <w:r w:rsidRPr="004F275B">
        <w:rPr>
          <w:rFonts w:eastAsia="Arial Narrow"/>
          <w:i/>
          <w:sz w:val="24"/>
          <w:szCs w:val="24"/>
          <w:highlight w:val="white"/>
        </w:rPr>
        <w:t>”.</w:t>
      </w:r>
    </w:p>
    <w:p w14:paraId="15637952" w14:textId="5FDAE4E0" w:rsidR="00272220" w:rsidRDefault="00272220" w:rsidP="00C17761">
      <w:pPr>
        <w:jc w:val="both"/>
        <w:rPr>
          <w:rFonts w:eastAsia="Arial Narrow"/>
          <w:i/>
          <w:sz w:val="24"/>
          <w:szCs w:val="24"/>
          <w:highlight w:val="white"/>
        </w:rPr>
      </w:pPr>
    </w:p>
    <w:p w14:paraId="6B8B3C84" w14:textId="19B74568" w:rsidR="00272220" w:rsidRPr="00272220" w:rsidRDefault="00272220" w:rsidP="00C17761">
      <w:pPr>
        <w:jc w:val="both"/>
        <w:rPr>
          <w:rFonts w:eastAsia="Arial Narrow"/>
          <w:sz w:val="24"/>
          <w:szCs w:val="24"/>
          <w:highlight w:val="white"/>
        </w:rPr>
      </w:pPr>
      <w:r w:rsidRPr="00272220">
        <w:rPr>
          <w:rFonts w:eastAsia="Arial Narrow"/>
          <w:sz w:val="24"/>
          <w:szCs w:val="24"/>
          <w:highlight w:val="white"/>
        </w:rPr>
        <w:t xml:space="preserve">Que los parágrafos 1 y 3 ídem, establecen que la Administración Distrital reglamentará en un plazo no mayor a doce (12) meses contados a partir de la entrada en vigencia del Acuerdo </w:t>
      </w:r>
      <w:r w:rsidRPr="00272220">
        <w:rPr>
          <w:rFonts w:eastAsia="Arial Narrow"/>
          <w:i/>
          <w:sz w:val="24"/>
          <w:szCs w:val="24"/>
          <w:highlight w:val="white"/>
        </w:rPr>
        <w:t>“(…) el funcionamiento del Sistema Inteligente de estacionamientos”</w:t>
      </w:r>
      <w:r w:rsidRPr="00272220">
        <w:rPr>
          <w:rFonts w:eastAsia="Arial Narrow"/>
          <w:sz w:val="24"/>
          <w:szCs w:val="24"/>
          <w:highlight w:val="white"/>
        </w:rPr>
        <w:t xml:space="preserve">, y </w:t>
      </w:r>
      <w:r w:rsidRPr="00272220">
        <w:rPr>
          <w:rFonts w:eastAsia="Arial Narrow"/>
          <w:i/>
          <w:sz w:val="24"/>
          <w:szCs w:val="24"/>
          <w:highlight w:val="white"/>
        </w:rPr>
        <w:t>“el mecanismo de administración, así como la inspección, vigilancia y control (…)”.</w:t>
      </w:r>
    </w:p>
    <w:p w14:paraId="19193848" w14:textId="77777777" w:rsidR="00C17761" w:rsidRPr="00C17761" w:rsidRDefault="00C17761" w:rsidP="006F152C">
      <w:pPr>
        <w:jc w:val="both"/>
        <w:rPr>
          <w:rFonts w:eastAsia="Arial Narrow"/>
          <w:sz w:val="24"/>
          <w:szCs w:val="24"/>
          <w:highlight w:val="white"/>
        </w:rPr>
      </w:pPr>
    </w:p>
    <w:p w14:paraId="57BBE9AA" w14:textId="43C9E973" w:rsidR="00205888" w:rsidRDefault="001F570B" w:rsidP="00A94B5D">
      <w:pPr>
        <w:jc w:val="both"/>
        <w:rPr>
          <w:rFonts w:eastAsia="Arial Narrow"/>
          <w:sz w:val="24"/>
          <w:szCs w:val="24"/>
          <w:highlight w:val="white"/>
        </w:rPr>
      </w:pPr>
      <w:r>
        <w:rPr>
          <w:rFonts w:eastAsia="Arial Narrow"/>
          <w:sz w:val="24"/>
          <w:szCs w:val="24"/>
          <w:highlight w:val="white"/>
        </w:rPr>
        <w:t xml:space="preserve">Que </w:t>
      </w:r>
      <w:r w:rsidR="007109DB">
        <w:rPr>
          <w:rFonts w:eastAsia="Arial Narrow"/>
          <w:sz w:val="24"/>
          <w:szCs w:val="24"/>
          <w:highlight w:val="white"/>
        </w:rPr>
        <w:t xml:space="preserve">en </w:t>
      </w:r>
      <w:r>
        <w:rPr>
          <w:rFonts w:eastAsia="Arial Narrow"/>
          <w:sz w:val="24"/>
          <w:szCs w:val="24"/>
          <w:highlight w:val="white"/>
        </w:rPr>
        <w:t xml:space="preserve">el artículo </w:t>
      </w:r>
      <w:r w:rsidR="00C17761">
        <w:rPr>
          <w:rFonts w:eastAsia="Arial Narrow"/>
          <w:sz w:val="24"/>
          <w:szCs w:val="24"/>
          <w:highlight w:val="white"/>
        </w:rPr>
        <w:t>6</w:t>
      </w:r>
      <w:r w:rsidR="003E1F44">
        <w:rPr>
          <w:rFonts w:eastAsia="Arial Narrow"/>
          <w:sz w:val="24"/>
          <w:szCs w:val="24"/>
          <w:highlight w:val="white"/>
        </w:rPr>
        <w:t>°</w:t>
      </w:r>
      <w:r>
        <w:rPr>
          <w:rFonts w:eastAsia="Arial Narrow"/>
          <w:sz w:val="24"/>
          <w:szCs w:val="24"/>
          <w:highlight w:val="white"/>
        </w:rPr>
        <w:t xml:space="preserve"> </w:t>
      </w:r>
      <w:r w:rsidR="003642AB">
        <w:rPr>
          <w:rFonts w:eastAsia="Arial Narrow"/>
          <w:sz w:val="24"/>
          <w:szCs w:val="24"/>
          <w:highlight w:val="white"/>
        </w:rPr>
        <w:t>ibídem</w:t>
      </w:r>
      <w:r>
        <w:rPr>
          <w:rFonts w:eastAsia="Arial Narrow"/>
          <w:sz w:val="24"/>
          <w:szCs w:val="24"/>
          <w:highlight w:val="white"/>
        </w:rPr>
        <w:t xml:space="preserve">, </w:t>
      </w:r>
      <w:r w:rsidR="00257156" w:rsidRPr="00483418">
        <w:rPr>
          <w:rFonts w:eastAsia="Arial Narrow"/>
          <w:sz w:val="24"/>
          <w:szCs w:val="24"/>
          <w:highlight w:val="white"/>
        </w:rPr>
        <w:t xml:space="preserve">se creó el </w:t>
      </w:r>
      <w:r w:rsidR="00C17761">
        <w:rPr>
          <w:rFonts w:eastAsia="Arial Narrow"/>
          <w:sz w:val="24"/>
          <w:szCs w:val="24"/>
          <w:highlight w:val="white"/>
        </w:rPr>
        <w:t>Registro Distrital de Estacionamientos</w:t>
      </w:r>
      <w:r w:rsidR="003B08BA">
        <w:rPr>
          <w:rFonts w:eastAsia="Arial Narrow"/>
          <w:sz w:val="24"/>
          <w:szCs w:val="24"/>
          <w:highlight w:val="white"/>
        </w:rPr>
        <w:t xml:space="preserve"> (RDE)</w:t>
      </w:r>
      <w:r w:rsidR="00C17761">
        <w:rPr>
          <w:rFonts w:eastAsia="Arial Narrow"/>
          <w:sz w:val="24"/>
          <w:szCs w:val="24"/>
          <w:highlight w:val="white"/>
        </w:rPr>
        <w:t xml:space="preserve"> </w:t>
      </w:r>
      <w:r w:rsidR="003B08BA">
        <w:rPr>
          <w:rFonts w:eastAsia="Arial Narrow"/>
          <w:sz w:val="24"/>
          <w:szCs w:val="24"/>
          <w:highlight w:val="white"/>
        </w:rPr>
        <w:t>a cargo de la Secretarías Distritales de Movilidad y Gobierno, como el sistema de información del Sistema Inteligente de Estacionamientos (SIE)</w:t>
      </w:r>
      <w:r w:rsidR="00CB5ABA">
        <w:rPr>
          <w:rFonts w:eastAsia="Arial Narrow"/>
          <w:sz w:val="24"/>
          <w:szCs w:val="24"/>
          <w:highlight w:val="white"/>
        </w:rPr>
        <w:t>. Además, dispuso que</w:t>
      </w:r>
      <w:r w:rsidR="000B4BAE">
        <w:rPr>
          <w:rFonts w:eastAsia="Arial Narrow"/>
          <w:sz w:val="24"/>
          <w:szCs w:val="24"/>
          <w:highlight w:val="white"/>
        </w:rPr>
        <w:t>:</w:t>
      </w:r>
      <w:r w:rsidR="00CB5ABA">
        <w:rPr>
          <w:rFonts w:eastAsia="Arial Narrow"/>
          <w:sz w:val="24"/>
          <w:szCs w:val="24"/>
          <w:highlight w:val="white"/>
        </w:rPr>
        <w:t xml:space="preserve"> “</w:t>
      </w:r>
      <w:r w:rsidR="00CB5ABA">
        <w:rPr>
          <w:rFonts w:eastAsia="Arial Narrow"/>
          <w:i/>
          <w:sz w:val="24"/>
          <w:szCs w:val="24"/>
          <w:highlight w:val="white"/>
        </w:rPr>
        <w:t>t</w:t>
      </w:r>
      <w:r w:rsidR="00CB5ABA" w:rsidRPr="00CB5ABA">
        <w:rPr>
          <w:rFonts w:eastAsia="Arial Narrow"/>
          <w:i/>
          <w:sz w:val="24"/>
          <w:szCs w:val="24"/>
          <w:highlight w:val="white"/>
        </w:rPr>
        <w:t>oda la información que repose en el sistema de información será pública, salvo aquella que tenga carácter reservado o confidencial conforma a la Constitución y las Leyes vigentes</w:t>
      </w:r>
      <w:r w:rsidR="00CB5ABA">
        <w:rPr>
          <w:rFonts w:eastAsia="Arial Narrow"/>
          <w:sz w:val="24"/>
          <w:szCs w:val="24"/>
          <w:highlight w:val="white"/>
        </w:rPr>
        <w:t>”.</w:t>
      </w:r>
    </w:p>
    <w:p w14:paraId="64662A84" w14:textId="7E1573F3" w:rsidR="00272220" w:rsidRDefault="00272220" w:rsidP="00A94B5D">
      <w:pPr>
        <w:jc w:val="both"/>
        <w:rPr>
          <w:rFonts w:eastAsia="Arial Narrow"/>
          <w:sz w:val="24"/>
          <w:szCs w:val="24"/>
          <w:highlight w:val="white"/>
        </w:rPr>
      </w:pPr>
    </w:p>
    <w:p w14:paraId="180E3B39" w14:textId="6642FD41" w:rsidR="00272220" w:rsidRDefault="00272220" w:rsidP="00A94B5D">
      <w:pPr>
        <w:jc w:val="both"/>
        <w:rPr>
          <w:rFonts w:eastAsia="Arial Narrow"/>
          <w:sz w:val="24"/>
          <w:szCs w:val="24"/>
          <w:highlight w:val="white"/>
        </w:rPr>
      </w:pPr>
      <w:r w:rsidRPr="00272220">
        <w:rPr>
          <w:rFonts w:eastAsia="Arial Narrow"/>
          <w:sz w:val="24"/>
          <w:szCs w:val="24"/>
          <w:highlight w:val="white"/>
        </w:rPr>
        <w:t xml:space="preserve">Que el numeral 22 del artículo 163 del Decreto Distrital 190 de 2004 </w:t>
      </w:r>
      <w:r w:rsidRPr="00272220">
        <w:rPr>
          <w:rFonts w:eastAsia="Arial Narrow"/>
          <w:i/>
          <w:sz w:val="24"/>
          <w:szCs w:val="24"/>
          <w:highlight w:val="white"/>
        </w:rPr>
        <w:t>“Por medio del cual se compilan las disposiciones contenidas en los Decretos Distritales 619 de 2000 y 469 de 2003”</w:t>
      </w:r>
      <w:r w:rsidRPr="00272220">
        <w:rPr>
          <w:rFonts w:eastAsia="Arial Narrow"/>
          <w:sz w:val="24"/>
          <w:szCs w:val="24"/>
          <w:highlight w:val="white"/>
        </w:rPr>
        <w:t xml:space="preserve">, establece como objetivo del Sistema de Movilidad </w:t>
      </w:r>
      <w:r w:rsidRPr="00272220">
        <w:rPr>
          <w:rFonts w:eastAsia="Arial Narrow"/>
          <w:i/>
          <w:sz w:val="24"/>
          <w:szCs w:val="24"/>
          <w:highlight w:val="white"/>
        </w:rPr>
        <w:t>“</w:t>
      </w:r>
      <w:r w:rsidRPr="00272220">
        <w:rPr>
          <w:rFonts w:eastAsia="Arial Narrow"/>
          <w:i/>
          <w:sz w:val="24"/>
          <w:szCs w:val="24"/>
          <w:highlight w:val="white"/>
          <w:lang w:val="es-CO"/>
        </w:rPr>
        <w:t>Regular el estacionamiento en vía y fuera de vía, en función de la oferta y la demanda y fortalecer los mecanismos de control y la vigilancia al estacionamiento ilegal en espacio público”.</w:t>
      </w:r>
    </w:p>
    <w:p w14:paraId="79FAF20C" w14:textId="5524C566" w:rsidR="007B7D36" w:rsidRDefault="007B7D36" w:rsidP="00A94B5D">
      <w:pPr>
        <w:jc w:val="both"/>
        <w:rPr>
          <w:rFonts w:eastAsia="Arial Narrow"/>
          <w:sz w:val="24"/>
          <w:szCs w:val="24"/>
          <w:highlight w:val="white"/>
        </w:rPr>
      </w:pPr>
    </w:p>
    <w:p w14:paraId="13F6F635" w14:textId="0AD7F30D" w:rsidR="00205888" w:rsidRDefault="007B7D36" w:rsidP="00A94B5D">
      <w:pPr>
        <w:jc w:val="both"/>
        <w:rPr>
          <w:rFonts w:eastAsia="Arial Narrow"/>
          <w:sz w:val="24"/>
          <w:szCs w:val="24"/>
          <w:highlight w:val="white"/>
        </w:rPr>
      </w:pPr>
      <w:bookmarkStart w:id="0" w:name="_Hlk7975246"/>
      <w:r>
        <w:rPr>
          <w:rFonts w:eastAsia="Arial Narrow"/>
          <w:sz w:val="24"/>
          <w:szCs w:val="24"/>
          <w:highlight w:val="white"/>
        </w:rPr>
        <w:t>Que</w:t>
      </w:r>
      <w:r w:rsidR="00205888" w:rsidRPr="00205888">
        <w:rPr>
          <w:rFonts w:eastAsia="Arial Narrow"/>
          <w:sz w:val="24"/>
          <w:szCs w:val="24"/>
          <w:highlight w:val="white"/>
        </w:rPr>
        <w:t xml:space="preserve"> el numeral 14 del artículo 4 del Decreto Distrital 672 de 2018 “</w:t>
      </w:r>
      <w:r w:rsidR="00205888" w:rsidRPr="00205888">
        <w:rPr>
          <w:rFonts w:eastAsia="Arial Narrow"/>
          <w:i/>
          <w:sz w:val="24"/>
          <w:szCs w:val="24"/>
          <w:highlight w:val="white"/>
        </w:rPr>
        <w:t>Por medio del cual se modifica la estructura organizacional de la Secretaría Distrital de Movilidad y se dictan otras disposiciones</w:t>
      </w:r>
      <w:r w:rsidR="00205888" w:rsidRPr="00205888">
        <w:rPr>
          <w:rFonts w:eastAsia="Arial Narrow"/>
          <w:sz w:val="24"/>
          <w:szCs w:val="24"/>
          <w:highlight w:val="white"/>
        </w:rPr>
        <w:t>” establece como función del Despacho de la Secretaría Distrital de Movilidad. “</w:t>
      </w:r>
      <w:r w:rsidR="00205888" w:rsidRPr="00205888">
        <w:rPr>
          <w:rFonts w:eastAsia="Arial Narrow"/>
          <w:i/>
          <w:sz w:val="24"/>
          <w:szCs w:val="24"/>
          <w:highlight w:val="white"/>
        </w:rPr>
        <w:t>Dirigir la formulación, ejecución, seguimiento y evaluación de resultados de políticas, planes, programas y proyectos para gestión de tecnologías de la información y las comunicaciones y administración de los sistemas de información de la Secretaría Distrital de Movilidad y el sector movilidad.</w:t>
      </w:r>
      <w:r w:rsidR="00205888" w:rsidRPr="00205888">
        <w:rPr>
          <w:rFonts w:eastAsia="Arial Narrow"/>
          <w:sz w:val="24"/>
          <w:szCs w:val="24"/>
          <w:highlight w:val="white"/>
        </w:rPr>
        <w:t>”.</w:t>
      </w:r>
    </w:p>
    <w:p w14:paraId="1993F033" w14:textId="77777777" w:rsidR="00FA2529" w:rsidRDefault="00FA2529" w:rsidP="00A94B5D">
      <w:pPr>
        <w:jc w:val="both"/>
        <w:rPr>
          <w:rFonts w:eastAsia="Arial Narrow"/>
          <w:sz w:val="24"/>
          <w:szCs w:val="24"/>
          <w:highlight w:val="white"/>
        </w:rPr>
      </w:pPr>
    </w:p>
    <w:p w14:paraId="0BE23499" w14:textId="5B7C0851" w:rsidR="00FA2529" w:rsidRDefault="00FA2529" w:rsidP="00A94B5D">
      <w:pPr>
        <w:jc w:val="both"/>
        <w:rPr>
          <w:rFonts w:eastAsia="Arial Narrow"/>
          <w:sz w:val="24"/>
          <w:szCs w:val="24"/>
          <w:highlight w:val="white"/>
        </w:rPr>
      </w:pPr>
      <w:r>
        <w:rPr>
          <w:rFonts w:eastAsia="Arial Narrow"/>
          <w:sz w:val="24"/>
          <w:szCs w:val="24"/>
          <w:highlight w:val="white"/>
        </w:rPr>
        <w:t xml:space="preserve">Que el Decreto 552 de 2018, </w:t>
      </w:r>
      <w:r>
        <w:rPr>
          <w:rFonts w:eastAsia="Arial Narrow"/>
          <w:sz w:val="24"/>
          <w:szCs w:val="24"/>
        </w:rPr>
        <w:t>“</w:t>
      </w:r>
      <w:r w:rsidRPr="00CE6A6A">
        <w:rPr>
          <w:rFonts w:eastAsia="Arial Narrow"/>
          <w:i/>
          <w:iCs/>
          <w:sz w:val="24"/>
          <w:szCs w:val="24"/>
        </w:rPr>
        <w:t>Por medio del cual se establece el Marco Regulatorio del Aprovechamiento Económico del Espacio Público en el Distrito Capital de Bogotá y se dictan otras disposiciones</w:t>
      </w:r>
      <w:r w:rsidRPr="00CE6A6A">
        <w:rPr>
          <w:rFonts w:eastAsia="Arial Narrow"/>
          <w:sz w:val="24"/>
          <w:szCs w:val="24"/>
        </w:rPr>
        <w:t>”</w:t>
      </w:r>
      <w:r>
        <w:rPr>
          <w:rFonts w:eastAsia="Arial Narrow"/>
          <w:sz w:val="24"/>
          <w:szCs w:val="24"/>
        </w:rPr>
        <w:t>, permite la actividad de estacionamiento de vehículos en espacios públicos como el subsuelo, las zonas de cesión con uso de estacionamiento y la malla vial bajo el esquema de aprovechamiento económico del espacio público.</w:t>
      </w:r>
    </w:p>
    <w:p w14:paraId="2ACA5B69" w14:textId="77777777" w:rsidR="00205888" w:rsidRDefault="00205888" w:rsidP="00A94B5D">
      <w:pPr>
        <w:jc w:val="both"/>
        <w:rPr>
          <w:rFonts w:eastAsia="Arial Narrow"/>
          <w:sz w:val="24"/>
          <w:szCs w:val="24"/>
          <w:highlight w:val="white"/>
        </w:rPr>
      </w:pPr>
    </w:p>
    <w:p w14:paraId="3965B0AE" w14:textId="105E3BBB" w:rsidR="007B7D36" w:rsidRDefault="007B7D36" w:rsidP="00A94B5D">
      <w:pPr>
        <w:jc w:val="both"/>
        <w:rPr>
          <w:rFonts w:eastAsia="Arial Narrow"/>
          <w:sz w:val="24"/>
          <w:szCs w:val="24"/>
        </w:rPr>
      </w:pPr>
      <w:r>
        <w:rPr>
          <w:rFonts w:eastAsia="Arial Narrow"/>
          <w:sz w:val="24"/>
          <w:szCs w:val="24"/>
          <w:highlight w:val="white"/>
        </w:rPr>
        <w:t xml:space="preserve">Que </w:t>
      </w:r>
      <w:r w:rsidRPr="00E218CF">
        <w:rPr>
          <w:rFonts w:eastAsia="Arial Narrow"/>
          <w:sz w:val="24"/>
          <w:szCs w:val="24"/>
          <w:shd w:val="clear" w:color="auto" w:fill="FFFFFF" w:themeFill="background1"/>
        </w:rPr>
        <w:t>el artículo 5</w:t>
      </w:r>
      <w:r w:rsidR="003E1F44" w:rsidRPr="00E218CF">
        <w:rPr>
          <w:rFonts w:eastAsia="Arial Narrow"/>
          <w:sz w:val="24"/>
          <w:szCs w:val="24"/>
          <w:shd w:val="clear" w:color="auto" w:fill="FFFFFF" w:themeFill="background1"/>
        </w:rPr>
        <w:t>°</w:t>
      </w:r>
      <w:r w:rsidRPr="00E218CF">
        <w:rPr>
          <w:rFonts w:eastAsia="Arial Narrow"/>
          <w:sz w:val="24"/>
          <w:szCs w:val="24"/>
          <w:shd w:val="clear" w:color="auto" w:fill="FFFFFF" w:themeFill="background1"/>
        </w:rPr>
        <w:t xml:space="preserve"> del Decreto Distrital </w:t>
      </w:r>
      <w:r w:rsidR="00272220" w:rsidRPr="00E218CF">
        <w:rPr>
          <w:rFonts w:eastAsia="Arial Narrow"/>
          <w:sz w:val="24"/>
          <w:szCs w:val="24"/>
          <w:shd w:val="clear" w:color="auto" w:fill="FFFFFF" w:themeFill="background1"/>
        </w:rPr>
        <w:t xml:space="preserve">461 </w:t>
      </w:r>
      <w:r w:rsidRPr="00E218CF">
        <w:rPr>
          <w:rFonts w:eastAsia="Arial Narrow"/>
          <w:sz w:val="24"/>
          <w:szCs w:val="24"/>
          <w:shd w:val="clear" w:color="auto" w:fill="FFFFFF" w:themeFill="background1"/>
        </w:rPr>
        <w:t xml:space="preserve">de 2019, </w:t>
      </w:r>
      <w:r>
        <w:rPr>
          <w:rFonts w:eastAsia="Arial Narrow"/>
          <w:sz w:val="24"/>
          <w:szCs w:val="24"/>
          <w:highlight w:val="white"/>
        </w:rPr>
        <w:t>“</w:t>
      </w:r>
      <w:r w:rsidRPr="007B7D36">
        <w:rPr>
          <w:rFonts w:eastAsia="Arial Narrow"/>
          <w:i/>
          <w:sz w:val="24"/>
          <w:szCs w:val="24"/>
        </w:rPr>
        <w:t xml:space="preserve">Por medio del cual se </w:t>
      </w:r>
      <w:r w:rsidR="00272220">
        <w:rPr>
          <w:rFonts w:eastAsia="Arial Narrow"/>
          <w:i/>
          <w:sz w:val="24"/>
          <w:szCs w:val="24"/>
        </w:rPr>
        <w:t xml:space="preserve">define y </w:t>
      </w:r>
      <w:r w:rsidRPr="007B7D36">
        <w:rPr>
          <w:rFonts w:eastAsia="Arial Narrow"/>
          <w:i/>
          <w:sz w:val="24"/>
          <w:szCs w:val="24"/>
        </w:rPr>
        <w:t>actualiza la tarifa máxima</w:t>
      </w:r>
      <w:r w:rsidR="00FB7658">
        <w:rPr>
          <w:rFonts w:eastAsia="Arial Narrow"/>
          <w:i/>
          <w:sz w:val="24"/>
          <w:szCs w:val="24"/>
        </w:rPr>
        <w:t>,</w:t>
      </w:r>
      <w:r w:rsidRPr="007B7D36">
        <w:rPr>
          <w:rFonts w:eastAsia="Arial Narrow"/>
          <w:i/>
          <w:sz w:val="24"/>
          <w:szCs w:val="24"/>
        </w:rPr>
        <w:t xml:space="preserve"> para los aparcaderos y/o estacionamientos fuera de vía en el Distrito Capital y se dictan otras disposiciones</w:t>
      </w:r>
      <w:r w:rsidRPr="007B7D36">
        <w:rPr>
          <w:rFonts w:eastAsia="Arial Narrow"/>
          <w:sz w:val="24"/>
          <w:szCs w:val="24"/>
        </w:rPr>
        <w:t>”</w:t>
      </w:r>
      <w:r>
        <w:rPr>
          <w:rFonts w:eastAsia="Arial Narrow"/>
          <w:sz w:val="24"/>
          <w:szCs w:val="24"/>
        </w:rPr>
        <w:t xml:space="preserve">, se estableció la obligatoriedad para los </w:t>
      </w:r>
      <w:r w:rsidRPr="007B7D36">
        <w:rPr>
          <w:rFonts w:eastAsia="Arial Narrow"/>
          <w:sz w:val="24"/>
          <w:szCs w:val="24"/>
        </w:rPr>
        <w:t>prestadores del servicio de aparcaderos y/o estacionamientos</w:t>
      </w:r>
      <w:r>
        <w:rPr>
          <w:rFonts w:eastAsia="Arial Narrow"/>
          <w:sz w:val="24"/>
          <w:szCs w:val="24"/>
        </w:rPr>
        <w:t xml:space="preserve"> de </w:t>
      </w:r>
      <w:r w:rsidR="00EB4A8D">
        <w:rPr>
          <w:rFonts w:eastAsia="Arial Narrow"/>
          <w:sz w:val="24"/>
          <w:szCs w:val="24"/>
        </w:rPr>
        <w:t xml:space="preserve">reportar a las alcaldías locales las tarifas, de forma previa a la actualización de las mismas, y de </w:t>
      </w:r>
      <w:r>
        <w:rPr>
          <w:rFonts w:eastAsia="Arial Narrow"/>
          <w:sz w:val="24"/>
          <w:szCs w:val="24"/>
        </w:rPr>
        <w:t>registrar la información de su estacionamiento, incluyendo las tarifas, en el Registro Distrital de Estacionamientos una vez esté reglamentado.</w:t>
      </w:r>
    </w:p>
    <w:p w14:paraId="0A261CB9" w14:textId="77777777" w:rsidR="00384E3C" w:rsidRDefault="00384E3C" w:rsidP="00A94B5D">
      <w:pPr>
        <w:jc w:val="both"/>
        <w:rPr>
          <w:rFonts w:eastAsia="Arial Narrow"/>
          <w:sz w:val="24"/>
          <w:szCs w:val="24"/>
          <w:highlight w:val="white"/>
        </w:rPr>
      </w:pPr>
    </w:p>
    <w:bookmarkEnd w:id="0"/>
    <w:p w14:paraId="62102C64" w14:textId="2C79AE59" w:rsidR="007109DB" w:rsidRDefault="007109DB" w:rsidP="00A94B5D">
      <w:pPr>
        <w:jc w:val="both"/>
        <w:rPr>
          <w:rFonts w:eastAsia="Arial Narrow"/>
          <w:sz w:val="24"/>
          <w:szCs w:val="24"/>
          <w:highlight w:val="white"/>
        </w:rPr>
      </w:pPr>
      <w:r>
        <w:rPr>
          <w:rFonts w:eastAsia="Arial Narrow"/>
          <w:sz w:val="24"/>
          <w:szCs w:val="24"/>
          <w:highlight w:val="white"/>
        </w:rPr>
        <w:t>Que la Administración Distrital requiere reglamentar el funcionamiento del Registro Distrital de Estacionamientos</w:t>
      </w:r>
      <w:r w:rsidR="008E5F65">
        <w:rPr>
          <w:rFonts w:eastAsia="Arial Narrow"/>
          <w:sz w:val="24"/>
          <w:szCs w:val="24"/>
          <w:highlight w:val="white"/>
        </w:rPr>
        <w:t xml:space="preserve"> con el propósito de contar con </w:t>
      </w:r>
      <w:r w:rsidR="00690FD9">
        <w:rPr>
          <w:rFonts w:eastAsia="Arial Narrow"/>
          <w:sz w:val="24"/>
          <w:szCs w:val="24"/>
          <w:highlight w:val="white"/>
        </w:rPr>
        <w:t xml:space="preserve">un </w:t>
      </w:r>
      <w:r w:rsidR="008E5F65">
        <w:rPr>
          <w:rFonts w:eastAsia="Arial Narrow"/>
          <w:sz w:val="24"/>
          <w:szCs w:val="24"/>
          <w:highlight w:val="white"/>
        </w:rPr>
        <w:t xml:space="preserve">sistema </w:t>
      </w:r>
      <w:r w:rsidR="00690FD9">
        <w:rPr>
          <w:rFonts w:eastAsia="Arial Narrow"/>
          <w:sz w:val="24"/>
          <w:szCs w:val="24"/>
          <w:highlight w:val="white"/>
        </w:rPr>
        <w:t xml:space="preserve">de información </w:t>
      </w:r>
      <w:r w:rsidR="008E5F65">
        <w:rPr>
          <w:rFonts w:eastAsia="Arial Narrow"/>
          <w:sz w:val="24"/>
          <w:szCs w:val="24"/>
          <w:highlight w:val="white"/>
        </w:rPr>
        <w:t>que</w:t>
      </w:r>
      <w:r w:rsidR="00690FD9">
        <w:rPr>
          <w:rFonts w:eastAsia="Arial Narrow"/>
          <w:sz w:val="24"/>
          <w:szCs w:val="24"/>
          <w:highlight w:val="white"/>
        </w:rPr>
        <w:t xml:space="preserve"> permita hacer seguimiento y monitoreo, así como facilitar el control y la vigilancia, al Sistema Inteligente de Estacionamientos a partir de la c</w:t>
      </w:r>
      <w:r w:rsidR="008E5F65">
        <w:rPr>
          <w:rFonts w:eastAsia="Arial Narrow"/>
          <w:sz w:val="24"/>
          <w:szCs w:val="24"/>
          <w:highlight w:val="white"/>
        </w:rPr>
        <w:t>entrali</w:t>
      </w:r>
      <w:r w:rsidR="00690FD9">
        <w:rPr>
          <w:rFonts w:eastAsia="Arial Narrow"/>
          <w:sz w:val="24"/>
          <w:szCs w:val="24"/>
          <w:highlight w:val="white"/>
        </w:rPr>
        <w:t>zación de</w:t>
      </w:r>
      <w:r w:rsidR="008E5F65">
        <w:rPr>
          <w:rFonts w:eastAsia="Arial Narrow"/>
          <w:sz w:val="24"/>
          <w:szCs w:val="24"/>
          <w:highlight w:val="white"/>
        </w:rPr>
        <w:t xml:space="preserve"> la información de la oferta y </w:t>
      </w:r>
      <w:r w:rsidR="00690FD9">
        <w:rPr>
          <w:rFonts w:eastAsia="Arial Narrow"/>
          <w:sz w:val="24"/>
          <w:szCs w:val="24"/>
          <w:highlight w:val="white"/>
        </w:rPr>
        <w:t xml:space="preserve">la </w:t>
      </w:r>
      <w:r w:rsidR="008E5F65">
        <w:rPr>
          <w:rFonts w:eastAsia="Arial Narrow"/>
          <w:sz w:val="24"/>
          <w:szCs w:val="24"/>
          <w:highlight w:val="white"/>
        </w:rPr>
        <w:t xml:space="preserve">demanda del </w:t>
      </w:r>
      <w:r w:rsidR="008E5F65" w:rsidRPr="000500F2">
        <w:rPr>
          <w:rFonts w:eastAsia="Arial Narrow"/>
          <w:sz w:val="24"/>
          <w:szCs w:val="24"/>
        </w:rPr>
        <w:t xml:space="preserve">estacionamiento fuera de vía, estacionamiento en vía y </w:t>
      </w:r>
      <w:r w:rsidR="008E5F65">
        <w:rPr>
          <w:rFonts w:eastAsia="Arial Narrow"/>
          <w:sz w:val="24"/>
          <w:szCs w:val="24"/>
        </w:rPr>
        <w:t xml:space="preserve">el servicio de </w:t>
      </w:r>
      <w:r w:rsidR="008E5F65" w:rsidRPr="000500F2">
        <w:rPr>
          <w:rFonts w:eastAsia="Arial Narrow"/>
          <w:sz w:val="24"/>
          <w:szCs w:val="24"/>
        </w:rPr>
        <w:t>valet parking en vía pública</w:t>
      </w:r>
      <w:r>
        <w:rPr>
          <w:rFonts w:eastAsia="Arial Narrow"/>
          <w:sz w:val="24"/>
          <w:szCs w:val="24"/>
          <w:highlight w:val="white"/>
        </w:rPr>
        <w:t>.</w:t>
      </w:r>
    </w:p>
    <w:p w14:paraId="2183DF6E" w14:textId="77777777" w:rsidR="00C17761" w:rsidRDefault="00C17761" w:rsidP="00A94B5D">
      <w:pPr>
        <w:jc w:val="both"/>
        <w:rPr>
          <w:rFonts w:eastAsia="Arial Narrow"/>
          <w:sz w:val="24"/>
          <w:szCs w:val="24"/>
          <w:highlight w:val="white"/>
        </w:rPr>
      </w:pPr>
    </w:p>
    <w:p w14:paraId="5B1F5667" w14:textId="77777777" w:rsidR="00E306C0" w:rsidRDefault="00DD73BF" w:rsidP="00F25CF5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En</w:t>
      </w:r>
      <w:r w:rsidR="00E306C0">
        <w:rPr>
          <w:sz w:val="24"/>
          <w:szCs w:val="24"/>
        </w:rPr>
        <w:t xml:space="preserve"> mérito de lo expuesto,</w:t>
      </w:r>
    </w:p>
    <w:p w14:paraId="7E97191D" w14:textId="77777777" w:rsidR="00E41B81" w:rsidRDefault="00E41B81" w:rsidP="00C45817">
      <w:pPr>
        <w:rPr>
          <w:sz w:val="24"/>
          <w:szCs w:val="24"/>
          <w:lang w:val="es-ES_tradnl" w:eastAsia="es-CO"/>
        </w:rPr>
      </w:pPr>
    </w:p>
    <w:p w14:paraId="05AB5D42" w14:textId="77777777" w:rsidR="00E306C0" w:rsidRDefault="0073630D" w:rsidP="006F152C">
      <w:pPr>
        <w:jc w:val="center"/>
        <w:rPr>
          <w:sz w:val="24"/>
          <w:szCs w:val="24"/>
        </w:rPr>
      </w:pPr>
      <w:r w:rsidRPr="00A131BB">
        <w:rPr>
          <w:sz w:val="24"/>
          <w:szCs w:val="24"/>
          <w:lang w:val="es-ES_tradnl" w:eastAsia="es-CO"/>
        </w:rPr>
        <w:t> </w:t>
      </w:r>
      <w:r w:rsidR="00E306C0">
        <w:rPr>
          <w:b/>
          <w:sz w:val="24"/>
          <w:szCs w:val="24"/>
        </w:rPr>
        <w:t>DECRETA:</w:t>
      </w:r>
    </w:p>
    <w:p w14:paraId="1A2559DC" w14:textId="7AC5D3B4" w:rsidR="00E306C0" w:rsidRDefault="00E306C0" w:rsidP="006F152C">
      <w:pPr>
        <w:shd w:val="clear" w:color="auto" w:fill="FFFFFF"/>
        <w:jc w:val="both"/>
        <w:textAlignment w:val="center"/>
        <w:rPr>
          <w:sz w:val="24"/>
          <w:szCs w:val="24"/>
          <w:lang w:val="es-ES_tradnl" w:eastAsia="es-CO"/>
        </w:rPr>
      </w:pPr>
    </w:p>
    <w:p w14:paraId="25F51F32" w14:textId="1C828FDD" w:rsidR="00795DFF" w:rsidRDefault="00E306C0" w:rsidP="00F25CF5">
      <w:pPr>
        <w:jc w:val="both"/>
        <w:rPr>
          <w:rFonts w:eastAsia="Arial Narrow"/>
          <w:sz w:val="24"/>
          <w:szCs w:val="24"/>
        </w:rPr>
      </w:pPr>
      <w:r>
        <w:rPr>
          <w:b/>
          <w:sz w:val="24"/>
          <w:szCs w:val="24"/>
        </w:rPr>
        <w:t xml:space="preserve">Artículo 1°. </w:t>
      </w:r>
      <w:r w:rsidR="00257156">
        <w:rPr>
          <w:b/>
          <w:sz w:val="24"/>
          <w:szCs w:val="24"/>
        </w:rPr>
        <w:t xml:space="preserve"> </w:t>
      </w:r>
      <w:r w:rsidR="00257156" w:rsidRPr="00483418">
        <w:rPr>
          <w:rFonts w:eastAsia="Arial Narrow"/>
          <w:b/>
          <w:sz w:val="24"/>
          <w:szCs w:val="24"/>
        </w:rPr>
        <w:t xml:space="preserve">Objeto. </w:t>
      </w:r>
      <w:bookmarkStart w:id="1" w:name="_Hlk7977743"/>
      <w:r w:rsidR="0089142B" w:rsidRPr="0089142B">
        <w:rPr>
          <w:rFonts w:eastAsia="Arial Narrow"/>
          <w:sz w:val="24"/>
          <w:szCs w:val="24"/>
        </w:rPr>
        <w:t xml:space="preserve">Reglamentar </w:t>
      </w:r>
      <w:r w:rsidR="00795DFF" w:rsidRPr="00795DFF">
        <w:rPr>
          <w:rFonts w:eastAsia="Arial Narrow"/>
          <w:sz w:val="24"/>
          <w:szCs w:val="24"/>
        </w:rPr>
        <w:t>el artículo 6° de</w:t>
      </w:r>
      <w:r w:rsidR="00E41B81">
        <w:rPr>
          <w:rFonts w:eastAsia="Arial Narrow"/>
          <w:sz w:val="24"/>
          <w:szCs w:val="24"/>
        </w:rPr>
        <w:t>l Acuerdo Distrital 695 de 2017</w:t>
      </w:r>
      <w:r w:rsidR="002D239E">
        <w:rPr>
          <w:rFonts w:eastAsia="Arial Narrow"/>
          <w:sz w:val="24"/>
          <w:szCs w:val="24"/>
        </w:rPr>
        <w:t>,</w:t>
      </w:r>
      <w:r w:rsidR="006B1C82">
        <w:rPr>
          <w:rFonts w:eastAsia="Arial Narrow"/>
          <w:sz w:val="24"/>
          <w:szCs w:val="24"/>
        </w:rPr>
        <w:t xml:space="preserve"> </w:t>
      </w:r>
      <w:r w:rsidR="00271769" w:rsidRPr="000927D3">
        <w:rPr>
          <w:rFonts w:eastAsia="Arial Narrow"/>
          <w:sz w:val="24"/>
          <w:szCs w:val="24"/>
        </w:rPr>
        <w:t xml:space="preserve">para la puesta en </w:t>
      </w:r>
      <w:r w:rsidR="00690FD9">
        <w:rPr>
          <w:rFonts w:eastAsia="Arial Narrow"/>
          <w:sz w:val="24"/>
          <w:szCs w:val="24"/>
        </w:rPr>
        <w:t>marcha</w:t>
      </w:r>
      <w:r w:rsidR="00690FD9" w:rsidRPr="000927D3">
        <w:rPr>
          <w:rFonts w:eastAsia="Arial Narrow"/>
          <w:sz w:val="24"/>
          <w:szCs w:val="24"/>
        </w:rPr>
        <w:t xml:space="preserve"> </w:t>
      </w:r>
      <w:r w:rsidR="00271769" w:rsidRPr="000927D3">
        <w:rPr>
          <w:rFonts w:eastAsia="Arial Narrow"/>
          <w:sz w:val="24"/>
          <w:szCs w:val="24"/>
        </w:rPr>
        <w:t>d</w:t>
      </w:r>
      <w:r w:rsidR="00E41B81" w:rsidRPr="000927D3">
        <w:rPr>
          <w:rFonts w:eastAsia="Arial Narrow"/>
          <w:sz w:val="24"/>
          <w:szCs w:val="24"/>
        </w:rPr>
        <w:t>el</w:t>
      </w:r>
      <w:r w:rsidR="00795DFF" w:rsidRPr="000927D3">
        <w:rPr>
          <w:rFonts w:eastAsia="Arial Narrow"/>
          <w:sz w:val="24"/>
          <w:szCs w:val="24"/>
        </w:rPr>
        <w:t xml:space="preserve"> </w:t>
      </w:r>
      <w:r w:rsidR="00271769" w:rsidRPr="000927D3">
        <w:rPr>
          <w:rFonts w:eastAsia="Arial Narrow"/>
          <w:sz w:val="24"/>
          <w:szCs w:val="24"/>
        </w:rPr>
        <w:t xml:space="preserve">Registro Distrital de Estacionamientos (RDE) como </w:t>
      </w:r>
      <w:r w:rsidR="000500F2">
        <w:rPr>
          <w:rFonts w:eastAsia="Arial Narrow"/>
          <w:sz w:val="24"/>
          <w:szCs w:val="24"/>
        </w:rPr>
        <w:t>s</w:t>
      </w:r>
      <w:r w:rsidR="00795DFF" w:rsidRPr="000927D3">
        <w:rPr>
          <w:rFonts w:eastAsia="Arial Narrow"/>
          <w:sz w:val="24"/>
          <w:szCs w:val="24"/>
        </w:rPr>
        <w:t xml:space="preserve">istema de </w:t>
      </w:r>
      <w:r w:rsidR="000500F2">
        <w:rPr>
          <w:rFonts w:eastAsia="Arial Narrow"/>
          <w:sz w:val="24"/>
          <w:szCs w:val="24"/>
        </w:rPr>
        <w:t>i</w:t>
      </w:r>
      <w:r w:rsidR="00795DFF" w:rsidRPr="000927D3">
        <w:rPr>
          <w:rFonts w:eastAsia="Arial Narrow"/>
          <w:sz w:val="24"/>
          <w:szCs w:val="24"/>
        </w:rPr>
        <w:t>nformación del Sistema Inteligente de Estacionamientos</w:t>
      </w:r>
      <w:r w:rsidR="00271769" w:rsidRPr="000927D3">
        <w:rPr>
          <w:rFonts w:eastAsia="Arial Narrow"/>
          <w:sz w:val="24"/>
          <w:szCs w:val="24"/>
        </w:rPr>
        <w:t xml:space="preserve"> (SIE)</w:t>
      </w:r>
      <w:r w:rsidR="007D6989">
        <w:rPr>
          <w:rFonts w:eastAsia="Arial Narrow"/>
          <w:sz w:val="24"/>
          <w:szCs w:val="24"/>
        </w:rPr>
        <w:t>.</w:t>
      </w:r>
    </w:p>
    <w:p w14:paraId="763075DE" w14:textId="1253A633" w:rsidR="00384E3C" w:rsidRDefault="00384E3C" w:rsidP="00F25CF5">
      <w:pPr>
        <w:jc w:val="both"/>
        <w:rPr>
          <w:rFonts w:eastAsia="Arial Narrow"/>
          <w:sz w:val="24"/>
          <w:szCs w:val="24"/>
        </w:rPr>
      </w:pPr>
    </w:p>
    <w:p w14:paraId="2E1BB032" w14:textId="741F4447" w:rsidR="00384E3C" w:rsidRPr="007D6989" w:rsidRDefault="00384E3C" w:rsidP="00F25CF5">
      <w:pPr>
        <w:jc w:val="both"/>
        <w:rPr>
          <w:rFonts w:eastAsia="Arial Narrow"/>
          <w:sz w:val="24"/>
          <w:szCs w:val="24"/>
        </w:rPr>
      </w:pPr>
      <w:r w:rsidRPr="00384E3C">
        <w:rPr>
          <w:rFonts w:eastAsia="Arial Narrow"/>
          <w:b/>
          <w:sz w:val="24"/>
          <w:szCs w:val="24"/>
        </w:rPr>
        <w:t xml:space="preserve">Artículo 2°. Definición. </w:t>
      </w:r>
      <w:r w:rsidR="007D6989" w:rsidRPr="007D6989">
        <w:rPr>
          <w:rFonts w:eastAsia="Arial Narrow"/>
          <w:sz w:val="24"/>
          <w:szCs w:val="24"/>
        </w:rPr>
        <w:t>El Registro Distrital de Estacionamientos</w:t>
      </w:r>
      <w:r w:rsidR="007D6989">
        <w:rPr>
          <w:rFonts w:eastAsia="Arial Narrow"/>
          <w:sz w:val="24"/>
          <w:szCs w:val="24"/>
        </w:rPr>
        <w:t xml:space="preserve"> es el </w:t>
      </w:r>
      <w:r w:rsidR="007D6989" w:rsidRPr="007D6989">
        <w:rPr>
          <w:rFonts w:eastAsia="Arial Narrow"/>
          <w:sz w:val="24"/>
          <w:szCs w:val="24"/>
        </w:rPr>
        <w:t>sistema de información del Sistema Inteligente de Estacionamientos (SIE) que comprende el conjunto de elementos tecnológicos para centralizar y estandarizar la información asociada a su oferta y demanda.</w:t>
      </w:r>
    </w:p>
    <w:bookmarkEnd w:id="1"/>
    <w:p w14:paraId="47BA8593" w14:textId="77777777" w:rsidR="00E41B81" w:rsidRPr="000927D3" w:rsidRDefault="00E41B81" w:rsidP="00F25CF5">
      <w:pPr>
        <w:jc w:val="both"/>
        <w:rPr>
          <w:rFonts w:eastAsia="Arial Narrow"/>
          <w:sz w:val="24"/>
          <w:szCs w:val="24"/>
        </w:rPr>
      </w:pPr>
    </w:p>
    <w:p w14:paraId="16356043" w14:textId="742FD924" w:rsidR="000500F2" w:rsidRDefault="000500F2" w:rsidP="00F25CF5">
      <w:pPr>
        <w:jc w:val="both"/>
        <w:rPr>
          <w:rFonts w:eastAsia="Arial Narrow"/>
          <w:sz w:val="24"/>
          <w:szCs w:val="24"/>
        </w:rPr>
      </w:pPr>
      <w:r w:rsidRPr="000500F2">
        <w:rPr>
          <w:rFonts w:eastAsia="Arial Narrow"/>
          <w:sz w:val="24"/>
          <w:szCs w:val="24"/>
        </w:rPr>
        <w:t xml:space="preserve">El Registro Distrital de Estacionamientos </w:t>
      </w:r>
      <w:r w:rsidR="00690FD9">
        <w:rPr>
          <w:rFonts w:eastAsia="Arial Narrow"/>
          <w:sz w:val="24"/>
          <w:szCs w:val="24"/>
        </w:rPr>
        <w:t>cuenta</w:t>
      </w:r>
      <w:r w:rsidR="00690FD9" w:rsidRPr="000500F2">
        <w:rPr>
          <w:rFonts w:eastAsia="Arial Narrow"/>
          <w:sz w:val="24"/>
          <w:szCs w:val="24"/>
        </w:rPr>
        <w:t xml:space="preserve"> </w:t>
      </w:r>
      <w:r w:rsidRPr="000500F2">
        <w:rPr>
          <w:rFonts w:eastAsia="Arial Narrow"/>
          <w:sz w:val="24"/>
          <w:szCs w:val="24"/>
        </w:rPr>
        <w:t xml:space="preserve">con tres componentes: estacionamiento fuera de vía, estacionamiento en vía </w:t>
      </w:r>
      <w:r w:rsidR="001A227D">
        <w:rPr>
          <w:rFonts w:eastAsia="Arial Narrow"/>
          <w:sz w:val="24"/>
          <w:szCs w:val="24"/>
        </w:rPr>
        <w:t xml:space="preserve">pública </w:t>
      </w:r>
      <w:r w:rsidRPr="000500F2">
        <w:rPr>
          <w:rFonts w:eastAsia="Arial Narrow"/>
          <w:sz w:val="24"/>
          <w:szCs w:val="24"/>
        </w:rPr>
        <w:t xml:space="preserve">y </w:t>
      </w:r>
      <w:r w:rsidR="001A227D">
        <w:rPr>
          <w:rFonts w:eastAsia="Arial Narrow"/>
          <w:sz w:val="24"/>
          <w:szCs w:val="24"/>
        </w:rPr>
        <w:t xml:space="preserve">servicio de </w:t>
      </w:r>
      <w:r w:rsidRPr="000500F2">
        <w:rPr>
          <w:rFonts w:eastAsia="Arial Narrow"/>
          <w:sz w:val="24"/>
          <w:szCs w:val="24"/>
        </w:rPr>
        <w:t>valet parking en vía pública.</w:t>
      </w:r>
    </w:p>
    <w:p w14:paraId="4A538BF3" w14:textId="77777777" w:rsidR="000500F2" w:rsidRDefault="000500F2" w:rsidP="00F25CF5">
      <w:pPr>
        <w:jc w:val="both"/>
        <w:rPr>
          <w:rFonts w:eastAsia="Arial Narrow"/>
          <w:b/>
          <w:sz w:val="24"/>
          <w:szCs w:val="24"/>
        </w:rPr>
      </w:pPr>
    </w:p>
    <w:p w14:paraId="6944F00E" w14:textId="7A485DD1" w:rsidR="002E1038" w:rsidRDefault="00795DFF" w:rsidP="00F25CF5">
      <w:pPr>
        <w:jc w:val="both"/>
        <w:rPr>
          <w:rFonts w:eastAsia="Arial Narrow"/>
          <w:b/>
          <w:sz w:val="24"/>
          <w:szCs w:val="24"/>
        </w:rPr>
      </w:pPr>
      <w:r w:rsidRPr="00795DFF">
        <w:rPr>
          <w:rFonts w:eastAsia="Arial Narrow"/>
          <w:b/>
          <w:sz w:val="24"/>
          <w:szCs w:val="24"/>
        </w:rPr>
        <w:t xml:space="preserve">Artículo </w:t>
      </w:r>
      <w:r w:rsidR="00E41B81">
        <w:rPr>
          <w:rFonts w:eastAsia="Arial Narrow"/>
          <w:b/>
          <w:sz w:val="24"/>
          <w:szCs w:val="24"/>
        </w:rPr>
        <w:t>2</w:t>
      </w:r>
      <w:r w:rsidRPr="00795DFF">
        <w:rPr>
          <w:rFonts w:eastAsia="Arial Narrow"/>
          <w:b/>
          <w:sz w:val="24"/>
          <w:szCs w:val="24"/>
        </w:rPr>
        <w:t xml:space="preserve">°. </w:t>
      </w:r>
      <w:r>
        <w:rPr>
          <w:rFonts w:eastAsia="Arial Narrow"/>
          <w:b/>
          <w:sz w:val="24"/>
          <w:szCs w:val="24"/>
        </w:rPr>
        <w:t>Ámbito de aplicación</w:t>
      </w:r>
      <w:r w:rsidRPr="00795DFF">
        <w:rPr>
          <w:rFonts w:eastAsia="Arial Narrow"/>
          <w:b/>
          <w:sz w:val="24"/>
          <w:szCs w:val="24"/>
        </w:rPr>
        <w:t>.</w:t>
      </w:r>
      <w:r w:rsidR="002E1038" w:rsidRPr="002E1038">
        <w:rPr>
          <w:rFonts w:eastAsia="Arial Narrow"/>
          <w:b/>
          <w:sz w:val="24"/>
          <w:szCs w:val="24"/>
        </w:rPr>
        <w:t xml:space="preserve"> </w:t>
      </w:r>
      <w:r w:rsidR="002E1038">
        <w:rPr>
          <w:rFonts w:eastAsia="Arial Narrow"/>
          <w:bCs/>
          <w:sz w:val="24"/>
          <w:szCs w:val="24"/>
        </w:rPr>
        <w:t>Las disposiciones del presente Decreto aplican a t</w:t>
      </w:r>
      <w:r w:rsidR="002E1038" w:rsidRPr="006D7CD7">
        <w:rPr>
          <w:rFonts w:eastAsia="Arial Narrow"/>
          <w:bCs/>
          <w:sz w:val="24"/>
          <w:szCs w:val="24"/>
        </w:rPr>
        <w:t xml:space="preserve">oda persona natural o jurídica que </w:t>
      </w:r>
      <w:r w:rsidR="002E1038">
        <w:rPr>
          <w:rFonts w:eastAsia="Arial Narrow"/>
          <w:bCs/>
          <w:sz w:val="24"/>
          <w:szCs w:val="24"/>
        </w:rPr>
        <w:t xml:space="preserve">en el marco del Sistema Inteligente de Estacionamientos y en cumplimiento de la normatividad vigente </w:t>
      </w:r>
      <w:r w:rsidR="002E1038" w:rsidRPr="006D7CD7">
        <w:rPr>
          <w:rFonts w:eastAsia="Arial Narrow"/>
          <w:bCs/>
          <w:sz w:val="24"/>
          <w:szCs w:val="24"/>
        </w:rPr>
        <w:t xml:space="preserve">sea propietaria, opere, administre o preste servicios </w:t>
      </w:r>
      <w:r w:rsidR="002E1038" w:rsidRPr="006D7CD7">
        <w:rPr>
          <w:rFonts w:eastAsia="Arial Narrow"/>
          <w:bCs/>
          <w:sz w:val="24"/>
          <w:szCs w:val="24"/>
        </w:rPr>
        <w:lastRenderedPageBreak/>
        <w:t>de estacionamientos fuera de vía, estacionamiento en vía pública o zonas de valet parking en vía pública</w:t>
      </w:r>
      <w:r w:rsidR="002E1038">
        <w:rPr>
          <w:rFonts w:eastAsia="Arial Narrow"/>
          <w:bCs/>
          <w:sz w:val="24"/>
          <w:szCs w:val="24"/>
        </w:rPr>
        <w:t xml:space="preserve"> en el Distrito Capital.</w:t>
      </w:r>
    </w:p>
    <w:p w14:paraId="66B8A1FB" w14:textId="77777777" w:rsidR="002E1038" w:rsidRDefault="002E1038" w:rsidP="00F25CF5">
      <w:pPr>
        <w:jc w:val="both"/>
        <w:rPr>
          <w:rFonts w:eastAsia="Arial Narrow"/>
          <w:b/>
          <w:sz w:val="24"/>
          <w:szCs w:val="24"/>
        </w:rPr>
      </w:pPr>
    </w:p>
    <w:p w14:paraId="247C70A1" w14:textId="52911927" w:rsidR="00795DFF" w:rsidRPr="00795DFF" w:rsidRDefault="002E1038" w:rsidP="00F25CF5">
      <w:pPr>
        <w:jc w:val="both"/>
        <w:rPr>
          <w:rFonts w:eastAsia="Arial Narrow"/>
          <w:sz w:val="24"/>
          <w:szCs w:val="24"/>
        </w:rPr>
      </w:pPr>
      <w:r w:rsidRPr="00795DFF">
        <w:rPr>
          <w:rFonts w:eastAsia="Arial Narrow"/>
          <w:b/>
          <w:sz w:val="24"/>
          <w:szCs w:val="24"/>
        </w:rPr>
        <w:t xml:space="preserve">Artículo </w:t>
      </w:r>
      <w:r>
        <w:rPr>
          <w:rFonts w:eastAsia="Arial Narrow"/>
          <w:b/>
          <w:sz w:val="24"/>
          <w:szCs w:val="24"/>
        </w:rPr>
        <w:t>3</w:t>
      </w:r>
      <w:r w:rsidRPr="00795DFF">
        <w:rPr>
          <w:rFonts w:eastAsia="Arial Narrow"/>
          <w:b/>
          <w:sz w:val="24"/>
          <w:szCs w:val="24"/>
        </w:rPr>
        <w:t xml:space="preserve">°. </w:t>
      </w:r>
      <w:r>
        <w:rPr>
          <w:rFonts w:eastAsia="Arial Narrow"/>
          <w:b/>
          <w:sz w:val="24"/>
          <w:szCs w:val="24"/>
        </w:rPr>
        <w:t>Funcionamiento</w:t>
      </w:r>
      <w:r w:rsidRPr="00795DFF">
        <w:rPr>
          <w:rFonts w:eastAsia="Arial Narrow"/>
          <w:b/>
          <w:sz w:val="24"/>
          <w:szCs w:val="24"/>
        </w:rPr>
        <w:t>.</w:t>
      </w:r>
      <w:r>
        <w:rPr>
          <w:rFonts w:eastAsia="Arial Narrow"/>
          <w:b/>
          <w:sz w:val="24"/>
          <w:szCs w:val="24"/>
        </w:rPr>
        <w:t xml:space="preserve"> </w:t>
      </w:r>
      <w:r w:rsidR="00795DFF" w:rsidRPr="00352A6C">
        <w:rPr>
          <w:rFonts w:eastAsia="Arial Narrow"/>
          <w:sz w:val="24"/>
          <w:szCs w:val="24"/>
        </w:rPr>
        <w:t>El Registro Distrital de Estacionamientos</w:t>
      </w:r>
      <w:r w:rsidR="00795DFF">
        <w:rPr>
          <w:rFonts w:eastAsia="Arial Narrow"/>
          <w:sz w:val="24"/>
          <w:szCs w:val="24"/>
        </w:rPr>
        <w:t xml:space="preserve"> recopilará y almacenará</w:t>
      </w:r>
      <w:r>
        <w:rPr>
          <w:rFonts w:eastAsia="Arial Narrow"/>
          <w:sz w:val="24"/>
          <w:szCs w:val="24"/>
        </w:rPr>
        <w:t>,</w:t>
      </w:r>
      <w:r w:rsidR="00795DFF">
        <w:rPr>
          <w:rFonts w:eastAsia="Arial Narrow"/>
          <w:sz w:val="24"/>
          <w:szCs w:val="24"/>
        </w:rPr>
        <w:t xml:space="preserve"> </w:t>
      </w:r>
      <w:r w:rsidR="00271769">
        <w:rPr>
          <w:rFonts w:eastAsia="Arial Narrow"/>
          <w:sz w:val="24"/>
          <w:szCs w:val="24"/>
        </w:rPr>
        <w:t>como parte del Sistema Inteligente de Estacionamientos</w:t>
      </w:r>
      <w:r w:rsidR="001B2715">
        <w:rPr>
          <w:rFonts w:eastAsia="Arial Narrow"/>
          <w:sz w:val="24"/>
          <w:szCs w:val="24"/>
        </w:rPr>
        <w:t>,</w:t>
      </w:r>
      <w:r w:rsidR="00271769">
        <w:rPr>
          <w:rFonts w:eastAsia="Arial Narrow"/>
          <w:sz w:val="24"/>
          <w:szCs w:val="24"/>
        </w:rPr>
        <w:t xml:space="preserve"> </w:t>
      </w:r>
      <w:r w:rsidR="00795DFF">
        <w:rPr>
          <w:rFonts w:eastAsia="Arial Narrow"/>
          <w:sz w:val="24"/>
          <w:szCs w:val="24"/>
        </w:rPr>
        <w:t xml:space="preserve">la información </w:t>
      </w:r>
      <w:r w:rsidR="00352A6C">
        <w:rPr>
          <w:rFonts w:eastAsia="Arial Narrow"/>
          <w:sz w:val="24"/>
          <w:szCs w:val="24"/>
        </w:rPr>
        <w:t xml:space="preserve">asociada a la oferta y la demanda </w:t>
      </w:r>
      <w:r w:rsidR="00795DFF">
        <w:rPr>
          <w:rFonts w:eastAsia="Arial Narrow"/>
          <w:sz w:val="24"/>
          <w:szCs w:val="24"/>
        </w:rPr>
        <w:t xml:space="preserve">de los servicios de estacionamiento fuera de vía, estacionamiento en vía </w:t>
      </w:r>
      <w:r w:rsidR="00352A6C">
        <w:rPr>
          <w:rFonts w:eastAsia="Arial Narrow"/>
          <w:sz w:val="24"/>
          <w:szCs w:val="24"/>
        </w:rPr>
        <w:t xml:space="preserve">pública </w:t>
      </w:r>
      <w:r w:rsidR="00795DFF">
        <w:rPr>
          <w:rFonts w:eastAsia="Arial Narrow"/>
          <w:sz w:val="24"/>
          <w:szCs w:val="24"/>
        </w:rPr>
        <w:t>y</w:t>
      </w:r>
      <w:r w:rsidR="005C4D67">
        <w:rPr>
          <w:rFonts w:eastAsia="Arial Narrow"/>
          <w:sz w:val="24"/>
          <w:szCs w:val="24"/>
        </w:rPr>
        <w:t xml:space="preserve"> servicio de</w:t>
      </w:r>
      <w:r w:rsidR="00795DFF">
        <w:rPr>
          <w:rFonts w:eastAsia="Arial Narrow"/>
          <w:sz w:val="24"/>
          <w:szCs w:val="24"/>
        </w:rPr>
        <w:t xml:space="preserve"> valet parking en vía </w:t>
      </w:r>
      <w:r w:rsidR="00352A6C">
        <w:rPr>
          <w:rFonts w:eastAsia="Arial Narrow"/>
          <w:sz w:val="24"/>
          <w:szCs w:val="24"/>
        </w:rPr>
        <w:t>pública del Distrito Capital.</w:t>
      </w:r>
    </w:p>
    <w:p w14:paraId="25DF450D" w14:textId="33C10C1C" w:rsidR="00401528" w:rsidRDefault="00401528" w:rsidP="003B08BA">
      <w:pPr>
        <w:shd w:val="clear" w:color="auto" w:fill="FFFFFF"/>
        <w:ind w:right="-426"/>
        <w:jc w:val="both"/>
        <w:rPr>
          <w:rFonts w:eastAsia="Arial Narrow"/>
          <w:sz w:val="24"/>
          <w:szCs w:val="24"/>
        </w:rPr>
      </w:pPr>
    </w:p>
    <w:p w14:paraId="2011037C" w14:textId="7BF86338" w:rsidR="00646008" w:rsidRDefault="00DC3ACE" w:rsidP="00DC3AC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Artículo </w:t>
      </w:r>
      <w:r w:rsidR="002E1038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º. </w:t>
      </w:r>
      <w:r w:rsidR="003B1FEE">
        <w:rPr>
          <w:b/>
          <w:sz w:val="24"/>
          <w:szCs w:val="24"/>
        </w:rPr>
        <w:t>Implementación</w:t>
      </w:r>
      <w:bookmarkStart w:id="2" w:name="_GoBack"/>
      <w:bookmarkEnd w:id="2"/>
      <w:r w:rsidR="00646008" w:rsidRPr="000F601B">
        <w:rPr>
          <w:b/>
          <w:sz w:val="24"/>
          <w:szCs w:val="24"/>
        </w:rPr>
        <w:t xml:space="preserve">. </w:t>
      </w:r>
      <w:r w:rsidR="007857E3" w:rsidRPr="000F601B">
        <w:rPr>
          <w:sz w:val="24"/>
          <w:szCs w:val="24"/>
        </w:rPr>
        <w:t xml:space="preserve">La </w:t>
      </w:r>
      <w:r w:rsidR="003B1FEE">
        <w:rPr>
          <w:sz w:val="24"/>
          <w:szCs w:val="24"/>
        </w:rPr>
        <w:t>implementación</w:t>
      </w:r>
      <w:r w:rsidR="003B1FEE" w:rsidRPr="000F601B">
        <w:rPr>
          <w:sz w:val="24"/>
          <w:szCs w:val="24"/>
        </w:rPr>
        <w:t xml:space="preserve"> </w:t>
      </w:r>
      <w:r w:rsidR="008D7DBE">
        <w:rPr>
          <w:sz w:val="24"/>
          <w:szCs w:val="24"/>
        </w:rPr>
        <w:t xml:space="preserve">de la plataforma </w:t>
      </w:r>
      <w:r w:rsidR="007857E3" w:rsidRPr="000F601B">
        <w:rPr>
          <w:sz w:val="24"/>
          <w:szCs w:val="24"/>
        </w:rPr>
        <w:t>de</w:t>
      </w:r>
      <w:r w:rsidR="00646008" w:rsidRPr="000F601B">
        <w:rPr>
          <w:sz w:val="24"/>
          <w:szCs w:val="24"/>
        </w:rPr>
        <w:t xml:space="preserve">l Registro Distrital de Estacionamientos </w:t>
      </w:r>
      <w:r w:rsidR="00D26633">
        <w:rPr>
          <w:sz w:val="24"/>
          <w:szCs w:val="24"/>
        </w:rPr>
        <w:t xml:space="preserve">estará a cargo </w:t>
      </w:r>
      <w:r w:rsidR="007929B1" w:rsidRPr="000F601B">
        <w:rPr>
          <w:sz w:val="24"/>
          <w:szCs w:val="24"/>
        </w:rPr>
        <w:t>de l</w:t>
      </w:r>
      <w:r w:rsidR="00646008" w:rsidRPr="000F601B">
        <w:rPr>
          <w:sz w:val="24"/>
          <w:szCs w:val="24"/>
        </w:rPr>
        <w:t xml:space="preserve">a Secretaría Distrital de Movilidad </w:t>
      </w:r>
      <w:r w:rsidR="007929B1" w:rsidRPr="000F601B">
        <w:rPr>
          <w:sz w:val="24"/>
          <w:szCs w:val="24"/>
        </w:rPr>
        <w:t xml:space="preserve">en lo relacionado con el estacionamiento en vía </w:t>
      </w:r>
      <w:r w:rsidR="00FE4794" w:rsidRPr="000F601B">
        <w:rPr>
          <w:sz w:val="24"/>
          <w:szCs w:val="24"/>
        </w:rPr>
        <w:t xml:space="preserve">pública </w:t>
      </w:r>
      <w:r w:rsidR="007929B1" w:rsidRPr="000F601B">
        <w:rPr>
          <w:sz w:val="24"/>
          <w:szCs w:val="24"/>
        </w:rPr>
        <w:t xml:space="preserve">y el servicio de valet parking en vía </w:t>
      </w:r>
      <w:r w:rsidR="007929B1" w:rsidRPr="003B1FEE">
        <w:rPr>
          <w:sz w:val="24"/>
          <w:szCs w:val="24"/>
        </w:rPr>
        <w:t>pública, y</w:t>
      </w:r>
      <w:r w:rsidR="00646008" w:rsidRPr="003B1FEE">
        <w:rPr>
          <w:sz w:val="24"/>
          <w:szCs w:val="24"/>
        </w:rPr>
        <w:t xml:space="preserve"> </w:t>
      </w:r>
      <w:r w:rsidR="00FE1E31">
        <w:rPr>
          <w:sz w:val="24"/>
          <w:szCs w:val="24"/>
        </w:rPr>
        <w:t xml:space="preserve">de </w:t>
      </w:r>
      <w:r w:rsidR="007929B1" w:rsidRPr="003B1FEE">
        <w:rPr>
          <w:sz w:val="24"/>
          <w:szCs w:val="24"/>
        </w:rPr>
        <w:t>l</w:t>
      </w:r>
      <w:r w:rsidR="00646008" w:rsidRPr="003B1FEE">
        <w:rPr>
          <w:sz w:val="24"/>
          <w:szCs w:val="24"/>
        </w:rPr>
        <w:t>a Secretaría Distrital de Gobierno</w:t>
      </w:r>
      <w:r w:rsidR="007929B1" w:rsidRPr="003B1FEE">
        <w:rPr>
          <w:sz w:val="24"/>
          <w:szCs w:val="24"/>
        </w:rPr>
        <w:t xml:space="preserve"> en lo concerniente al estacionamiento fuera de vía</w:t>
      </w:r>
      <w:r w:rsidR="00646008" w:rsidRPr="003B1FEE">
        <w:rPr>
          <w:sz w:val="24"/>
          <w:szCs w:val="24"/>
        </w:rPr>
        <w:t>.</w:t>
      </w:r>
    </w:p>
    <w:p w14:paraId="38575E03" w14:textId="384652B4" w:rsidR="003B1FEE" w:rsidRDefault="003B1FEE" w:rsidP="00DC3ACE">
      <w:pPr>
        <w:jc w:val="both"/>
        <w:rPr>
          <w:sz w:val="24"/>
          <w:szCs w:val="24"/>
        </w:rPr>
      </w:pPr>
    </w:p>
    <w:p w14:paraId="7CDF919D" w14:textId="030365BE" w:rsidR="003B1FEE" w:rsidRDefault="003B1FEE" w:rsidP="00DC3ACE">
      <w:pPr>
        <w:jc w:val="both"/>
        <w:rPr>
          <w:rFonts w:eastAsia="Arial Narrow"/>
          <w:sz w:val="24"/>
          <w:szCs w:val="24"/>
        </w:rPr>
      </w:pPr>
      <w:r w:rsidRPr="002221B7">
        <w:rPr>
          <w:rFonts w:eastAsia="Arial Narrow"/>
          <w:b/>
          <w:sz w:val="24"/>
          <w:szCs w:val="24"/>
        </w:rPr>
        <w:t>Parágrafo</w:t>
      </w:r>
      <w:r w:rsidR="00FE1E31">
        <w:rPr>
          <w:rFonts w:eastAsia="Arial Narrow"/>
          <w:b/>
          <w:sz w:val="24"/>
          <w:szCs w:val="24"/>
        </w:rPr>
        <w:t xml:space="preserve"> 1</w:t>
      </w:r>
      <w:r w:rsidRPr="002221B7">
        <w:rPr>
          <w:rFonts w:eastAsia="Arial Narrow"/>
          <w:b/>
          <w:sz w:val="24"/>
          <w:szCs w:val="24"/>
        </w:rPr>
        <w:t>.</w:t>
      </w:r>
      <w:r>
        <w:rPr>
          <w:rFonts w:eastAsia="Arial Narrow"/>
          <w:b/>
          <w:sz w:val="24"/>
          <w:szCs w:val="24"/>
        </w:rPr>
        <w:t xml:space="preserve"> </w:t>
      </w:r>
      <w:r>
        <w:rPr>
          <w:rFonts w:eastAsia="Arial Narrow"/>
          <w:sz w:val="24"/>
          <w:szCs w:val="24"/>
        </w:rPr>
        <w:t xml:space="preserve">La plataforma </w:t>
      </w:r>
      <w:r w:rsidR="009E5183">
        <w:rPr>
          <w:rFonts w:eastAsia="Arial Narrow"/>
          <w:sz w:val="24"/>
          <w:szCs w:val="24"/>
        </w:rPr>
        <w:t>será desarrollada por la Secretaría Distrital de Movilidad, la cual dará acceso a las demás entidades distritales para que consulten y verifiquen la información recopilada y realicen las demás acciones a las que haya lugar en el marco de sus competencias.</w:t>
      </w:r>
    </w:p>
    <w:p w14:paraId="2112BCAF" w14:textId="66DD4B2E" w:rsidR="00FE1E31" w:rsidRDefault="00FE1E31" w:rsidP="00DC3ACE">
      <w:pPr>
        <w:jc w:val="both"/>
        <w:rPr>
          <w:rFonts w:eastAsia="Arial Narrow"/>
          <w:sz w:val="24"/>
          <w:szCs w:val="24"/>
        </w:rPr>
      </w:pPr>
    </w:p>
    <w:p w14:paraId="529A1A19" w14:textId="0091388F" w:rsidR="00FE1E31" w:rsidRDefault="00FE1E31" w:rsidP="00DC3ACE">
      <w:pPr>
        <w:jc w:val="both"/>
        <w:rPr>
          <w:rFonts w:eastAsia="Arial Narrow"/>
          <w:sz w:val="24"/>
          <w:szCs w:val="24"/>
        </w:rPr>
      </w:pPr>
      <w:r w:rsidRPr="002221B7">
        <w:rPr>
          <w:rFonts w:eastAsia="Arial Narrow"/>
          <w:b/>
          <w:sz w:val="24"/>
          <w:szCs w:val="24"/>
        </w:rPr>
        <w:t>Parágrafo</w:t>
      </w:r>
      <w:r>
        <w:rPr>
          <w:rFonts w:eastAsia="Arial Narrow"/>
          <w:b/>
          <w:sz w:val="24"/>
          <w:szCs w:val="24"/>
        </w:rPr>
        <w:t xml:space="preserve"> 2</w:t>
      </w:r>
      <w:r w:rsidRPr="002221B7">
        <w:rPr>
          <w:rFonts w:eastAsia="Arial Narrow"/>
          <w:b/>
          <w:sz w:val="24"/>
          <w:szCs w:val="24"/>
        </w:rPr>
        <w:t>.</w:t>
      </w:r>
      <w:r>
        <w:rPr>
          <w:rFonts w:eastAsia="Arial Narrow"/>
          <w:b/>
          <w:sz w:val="24"/>
          <w:szCs w:val="24"/>
        </w:rPr>
        <w:t xml:space="preserve"> </w:t>
      </w:r>
      <w:r w:rsidR="008D7DBE">
        <w:rPr>
          <w:rFonts w:eastAsia="Arial Narrow"/>
          <w:sz w:val="24"/>
          <w:szCs w:val="24"/>
        </w:rPr>
        <w:t>Las Secretarías Distritales de Movilidad y Gobierno</w:t>
      </w:r>
      <w:r w:rsidR="008D7DBE" w:rsidRPr="008D7DBE">
        <w:rPr>
          <w:rFonts w:eastAsia="Arial Narrow"/>
          <w:sz w:val="24"/>
          <w:szCs w:val="24"/>
        </w:rPr>
        <w:t xml:space="preserve"> </w:t>
      </w:r>
      <w:r w:rsidR="008D7DBE">
        <w:rPr>
          <w:rFonts w:eastAsia="Arial Narrow"/>
          <w:sz w:val="24"/>
          <w:szCs w:val="24"/>
        </w:rPr>
        <w:t>realizarán el seguimiento a la implementación y el uso de la plataforma respecto a los componentes a su cargo, por lo que deberán formular indicadores de seguimiento.</w:t>
      </w:r>
    </w:p>
    <w:p w14:paraId="3B3733EB" w14:textId="4FCF9151" w:rsidR="008D7DBE" w:rsidRDefault="008D7DBE" w:rsidP="00DC3ACE">
      <w:pPr>
        <w:jc w:val="both"/>
        <w:rPr>
          <w:rFonts w:eastAsia="Arial Narrow"/>
          <w:sz w:val="24"/>
          <w:szCs w:val="24"/>
        </w:rPr>
      </w:pPr>
    </w:p>
    <w:p w14:paraId="6906AD2F" w14:textId="66049E28" w:rsidR="008D7DBE" w:rsidRDefault="008D7DBE" w:rsidP="00DC3ACE">
      <w:pPr>
        <w:jc w:val="both"/>
        <w:rPr>
          <w:rFonts w:eastAsia="Arial Narrow"/>
          <w:sz w:val="24"/>
          <w:szCs w:val="24"/>
        </w:rPr>
      </w:pPr>
      <w:r w:rsidRPr="002221B7">
        <w:rPr>
          <w:rFonts w:eastAsia="Arial Narrow"/>
          <w:b/>
          <w:sz w:val="24"/>
          <w:szCs w:val="24"/>
        </w:rPr>
        <w:t>Parágrafo</w:t>
      </w:r>
      <w:r>
        <w:rPr>
          <w:rFonts w:eastAsia="Arial Narrow"/>
          <w:b/>
          <w:sz w:val="24"/>
          <w:szCs w:val="24"/>
        </w:rPr>
        <w:t xml:space="preserve"> 3</w:t>
      </w:r>
      <w:r w:rsidRPr="002221B7">
        <w:rPr>
          <w:rFonts w:eastAsia="Arial Narrow"/>
          <w:b/>
          <w:sz w:val="24"/>
          <w:szCs w:val="24"/>
        </w:rPr>
        <w:t>.</w:t>
      </w:r>
      <w:r>
        <w:rPr>
          <w:rFonts w:eastAsia="Arial Narrow"/>
          <w:b/>
          <w:sz w:val="24"/>
          <w:szCs w:val="24"/>
        </w:rPr>
        <w:t xml:space="preserve"> </w:t>
      </w:r>
      <w:r w:rsidRPr="008D7DBE">
        <w:rPr>
          <w:rFonts w:eastAsia="Arial Narrow"/>
          <w:sz w:val="24"/>
          <w:szCs w:val="24"/>
        </w:rPr>
        <w:t>La Secretaría</w:t>
      </w:r>
      <w:r>
        <w:rPr>
          <w:rFonts w:eastAsia="Arial Narrow"/>
          <w:sz w:val="24"/>
          <w:szCs w:val="24"/>
        </w:rPr>
        <w:t>s</w:t>
      </w:r>
      <w:r w:rsidRPr="008D7DBE">
        <w:rPr>
          <w:rFonts w:eastAsia="Arial Narrow"/>
          <w:sz w:val="24"/>
          <w:szCs w:val="24"/>
        </w:rPr>
        <w:t xml:space="preserve"> Distrital</w:t>
      </w:r>
      <w:r>
        <w:rPr>
          <w:rFonts w:eastAsia="Arial Narrow"/>
          <w:sz w:val="24"/>
          <w:szCs w:val="24"/>
        </w:rPr>
        <w:t>es</w:t>
      </w:r>
      <w:r w:rsidRPr="008D7DBE">
        <w:rPr>
          <w:rFonts w:eastAsia="Arial Narrow"/>
          <w:sz w:val="24"/>
          <w:szCs w:val="24"/>
        </w:rPr>
        <w:t xml:space="preserve"> de Movilidad </w:t>
      </w:r>
      <w:r>
        <w:rPr>
          <w:rFonts w:eastAsia="Arial Narrow"/>
          <w:sz w:val="24"/>
          <w:szCs w:val="24"/>
        </w:rPr>
        <w:t xml:space="preserve">y </w:t>
      </w:r>
      <w:r w:rsidRPr="008D7DBE">
        <w:rPr>
          <w:rFonts w:eastAsia="Arial Narrow"/>
          <w:sz w:val="24"/>
          <w:szCs w:val="24"/>
        </w:rPr>
        <w:t>Gobierno</w:t>
      </w:r>
      <w:r>
        <w:rPr>
          <w:rFonts w:eastAsia="Arial Narrow"/>
          <w:sz w:val="24"/>
          <w:szCs w:val="24"/>
        </w:rPr>
        <w:t>, una vez la plataforma esté en funcionamiento, serán las responsables de generar las estadísticas oficiales de los componentes a su cargo.</w:t>
      </w:r>
    </w:p>
    <w:p w14:paraId="5A3449E8" w14:textId="77777777" w:rsidR="002011E0" w:rsidRPr="008D7DBE" w:rsidRDefault="002011E0" w:rsidP="00DC3ACE">
      <w:pPr>
        <w:jc w:val="both"/>
        <w:rPr>
          <w:sz w:val="24"/>
          <w:szCs w:val="24"/>
        </w:rPr>
      </w:pPr>
    </w:p>
    <w:p w14:paraId="04B12813" w14:textId="3EA7DE44" w:rsidR="0047216D" w:rsidRDefault="0047216D" w:rsidP="0047216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Artículo </w:t>
      </w:r>
      <w:r w:rsidR="002E1038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º. Obligatoriedad.  </w:t>
      </w:r>
      <w:r w:rsidRPr="00586C71">
        <w:rPr>
          <w:sz w:val="24"/>
          <w:szCs w:val="24"/>
        </w:rPr>
        <w:t>Toda</w:t>
      </w:r>
      <w:r>
        <w:rPr>
          <w:b/>
          <w:sz w:val="24"/>
          <w:szCs w:val="24"/>
        </w:rPr>
        <w:t xml:space="preserve"> </w:t>
      </w:r>
      <w:r w:rsidRPr="00586C71">
        <w:rPr>
          <w:sz w:val="24"/>
          <w:szCs w:val="24"/>
        </w:rPr>
        <w:t>persona natural</w:t>
      </w:r>
      <w:r>
        <w:rPr>
          <w:b/>
          <w:sz w:val="24"/>
          <w:szCs w:val="24"/>
        </w:rPr>
        <w:t xml:space="preserve"> </w:t>
      </w:r>
      <w:r w:rsidRPr="00586C71">
        <w:rPr>
          <w:sz w:val="24"/>
          <w:szCs w:val="24"/>
        </w:rPr>
        <w:t xml:space="preserve">o jurídica que </w:t>
      </w:r>
      <w:r>
        <w:rPr>
          <w:sz w:val="24"/>
          <w:szCs w:val="24"/>
        </w:rPr>
        <w:t>sea propietaria, oper</w:t>
      </w:r>
      <w:r w:rsidR="00323098">
        <w:rPr>
          <w:sz w:val="24"/>
          <w:szCs w:val="24"/>
        </w:rPr>
        <w:t>e</w:t>
      </w:r>
      <w:r w:rsidR="002B08B2">
        <w:rPr>
          <w:sz w:val="24"/>
          <w:szCs w:val="24"/>
        </w:rPr>
        <w:t>,</w:t>
      </w:r>
      <w:r>
        <w:rPr>
          <w:sz w:val="24"/>
          <w:szCs w:val="24"/>
        </w:rPr>
        <w:t xml:space="preserve"> administr</w:t>
      </w:r>
      <w:r w:rsidR="007010EE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2B08B2">
        <w:rPr>
          <w:sz w:val="24"/>
          <w:szCs w:val="24"/>
        </w:rPr>
        <w:t xml:space="preserve">o preste servicios de </w:t>
      </w:r>
      <w:r>
        <w:rPr>
          <w:sz w:val="24"/>
          <w:szCs w:val="24"/>
        </w:rPr>
        <w:t xml:space="preserve">estacionamientos fuera de vía, estacionamiento en vía pública </w:t>
      </w:r>
      <w:r>
        <w:rPr>
          <w:sz w:val="24"/>
          <w:szCs w:val="24"/>
        </w:rPr>
        <w:lastRenderedPageBreak/>
        <w:t>o zonas de valet parking en vía pública</w:t>
      </w:r>
      <w:r w:rsidR="007010EE">
        <w:rPr>
          <w:sz w:val="24"/>
          <w:szCs w:val="24"/>
        </w:rPr>
        <w:t>,</w:t>
      </w:r>
      <w:r>
        <w:rPr>
          <w:sz w:val="24"/>
          <w:szCs w:val="24"/>
        </w:rPr>
        <w:t xml:space="preserve"> deberá suministrar de forma actualizada la información requerida en el Registro Distrital de Estacionamientos.</w:t>
      </w:r>
    </w:p>
    <w:p w14:paraId="1B5B1A00" w14:textId="77777777" w:rsidR="0047216D" w:rsidRDefault="0047216D" w:rsidP="0047216D">
      <w:pPr>
        <w:jc w:val="both"/>
        <w:rPr>
          <w:sz w:val="24"/>
          <w:szCs w:val="24"/>
        </w:rPr>
      </w:pPr>
    </w:p>
    <w:p w14:paraId="11013537" w14:textId="6B7CB4F3" w:rsidR="0047216D" w:rsidRDefault="0047216D" w:rsidP="0047216D">
      <w:pPr>
        <w:jc w:val="both"/>
        <w:rPr>
          <w:b/>
          <w:sz w:val="24"/>
          <w:szCs w:val="24"/>
        </w:rPr>
      </w:pPr>
      <w:r w:rsidRPr="006E2EA2">
        <w:rPr>
          <w:b/>
          <w:sz w:val="24"/>
          <w:szCs w:val="24"/>
        </w:rPr>
        <w:t xml:space="preserve">Parágrafo 1. </w:t>
      </w:r>
      <w:r w:rsidRPr="006E2EA2">
        <w:rPr>
          <w:sz w:val="24"/>
          <w:szCs w:val="24"/>
        </w:rPr>
        <w:t xml:space="preserve">La información deberá ser actualizada </w:t>
      </w:r>
      <w:r w:rsidR="007D6989">
        <w:rPr>
          <w:sz w:val="24"/>
          <w:szCs w:val="24"/>
        </w:rPr>
        <w:t>dos veces al año</w:t>
      </w:r>
      <w:r w:rsidR="0033227F">
        <w:rPr>
          <w:sz w:val="24"/>
          <w:szCs w:val="24"/>
        </w:rPr>
        <w:t>,</w:t>
      </w:r>
      <w:r w:rsidR="00D63190">
        <w:rPr>
          <w:sz w:val="24"/>
          <w:szCs w:val="24"/>
        </w:rPr>
        <w:t xml:space="preserve"> para el primer semestre en los diez (10) primeros días hábiles de febrero y para el segundo semestre en los diez (10) primeros días hábiles de agosto</w:t>
      </w:r>
      <w:r w:rsidRPr="006E2EA2">
        <w:rPr>
          <w:sz w:val="24"/>
          <w:szCs w:val="24"/>
        </w:rPr>
        <w:t>.</w:t>
      </w:r>
    </w:p>
    <w:p w14:paraId="76632FD5" w14:textId="77777777" w:rsidR="0047216D" w:rsidRDefault="0047216D" w:rsidP="0047216D">
      <w:pPr>
        <w:jc w:val="both"/>
        <w:rPr>
          <w:b/>
          <w:sz w:val="24"/>
          <w:szCs w:val="24"/>
        </w:rPr>
      </w:pPr>
    </w:p>
    <w:p w14:paraId="562EE8B3" w14:textId="5A8DB321" w:rsidR="0047216D" w:rsidRPr="003B08BA" w:rsidRDefault="0047216D" w:rsidP="0047216D">
      <w:pPr>
        <w:jc w:val="both"/>
        <w:rPr>
          <w:sz w:val="24"/>
          <w:szCs w:val="24"/>
        </w:rPr>
      </w:pPr>
      <w:r w:rsidRPr="006E2EA2">
        <w:rPr>
          <w:b/>
          <w:sz w:val="24"/>
          <w:szCs w:val="24"/>
        </w:rPr>
        <w:t xml:space="preserve">Parágrafo </w:t>
      </w:r>
      <w:r>
        <w:rPr>
          <w:b/>
          <w:sz w:val="24"/>
          <w:szCs w:val="24"/>
        </w:rPr>
        <w:t>2</w:t>
      </w:r>
      <w:r w:rsidRPr="006E2EA2">
        <w:rPr>
          <w:b/>
          <w:sz w:val="24"/>
          <w:szCs w:val="24"/>
        </w:rPr>
        <w:t>.</w:t>
      </w:r>
      <w:r w:rsidR="006B1C82">
        <w:rPr>
          <w:b/>
          <w:sz w:val="24"/>
          <w:szCs w:val="24"/>
        </w:rPr>
        <w:t xml:space="preserve"> </w:t>
      </w:r>
      <w:r w:rsidRPr="00C45817">
        <w:rPr>
          <w:sz w:val="24"/>
          <w:szCs w:val="24"/>
        </w:rPr>
        <w:t xml:space="preserve">La veracidad de la información reportada será </w:t>
      </w:r>
      <w:r w:rsidR="00015FF6">
        <w:rPr>
          <w:sz w:val="24"/>
          <w:szCs w:val="24"/>
        </w:rPr>
        <w:t xml:space="preserve">responsabilidad </w:t>
      </w:r>
      <w:r w:rsidRPr="00C45817">
        <w:rPr>
          <w:sz w:val="24"/>
          <w:szCs w:val="24"/>
        </w:rPr>
        <w:t xml:space="preserve">exclusiva de los responsables de su </w:t>
      </w:r>
      <w:r w:rsidR="002B08B2">
        <w:rPr>
          <w:sz w:val="24"/>
          <w:szCs w:val="24"/>
        </w:rPr>
        <w:t>diligenciamiento en la plataforma</w:t>
      </w:r>
      <w:r w:rsidRPr="00C45817">
        <w:rPr>
          <w:sz w:val="24"/>
          <w:szCs w:val="24"/>
        </w:rPr>
        <w:t>.</w:t>
      </w:r>
    </w:p>
    <w:p w14:paraId="60A211A3" w14:textId="77777777" w:rsidR="0047216D" w:rsidRDefault="0047216D" w:rsidP="0047216D">
      <w:pPr>
        <w:jc w:val="both"/>
        <w:rPr>
          <w:b/>
          <w:sz w:val="24"/>
          <w:szCs w:val="24"/>
        </w:rPr>
      </w:pPr>
    </w:p>
    <w:p w14:paraId="448B88A9" w14:textId="67D7D1AF" w:rsidR="0047216D" w:rsidRDefault="0047216D" w:rsidP="0047216D">
      <w:pPr>
        <w:jc w:val="both"/>
        <w:rPr>
          <w:sz w:val="24"/>
          <w:szCs w:val="24"/>
        </w:rPr>
      </w:pPr>
      <w:r w:rsidRPr="006C6B81">
        <w:rPr>
          <w:b/>
          <w:sz w:val="24"/>
          <w:szCs w:val="24"/>
        </w:rPr>
        <w:t xml:space="preserve">Parágrafo </w:t>
      </w:r>
      <w:r>
        <w:rPr>
          <w:b/>
          <w:sz w:val="24"/>
          <w:szCs w:val="24"/>
        </w:rPr>
        <w:t xml:space="preserve">3. </w:t>
      </w:r>
      <w:r w:rsidRPr="00C45817">
        <w:rPr>
          <w:sz w:val="24"/>
          <w:szCs w:val="24"/>
        </w:rPr>
        <w:t>A partir de la entrada en vigencia del presente Decreto</w:t>
      </w:r>
      <w:r w:rsidR="008E5FD8">
        <w:rPr>
          <w:sz w:val="24"/>
          <w:szCs w:val="24"/>
        </w:rPr>
        <w:t>,</w:t>
      </w:r>
      <w:r w:rsidRPr="00C45817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Pr="006C6B81">
        <w:rPr>
          <w:sz w:val="24"/>
          <w:szCs w:val="24"/>
        </w:rPr>
        <w:t xml:space="preserve">n los contratos </w:t>
      </w:r>
      <w:r>
        <w:rPr>
          <w:sz w:val="24"/>
          <w:szCs w:val="24"/>
        </w:rPr>
        <w:t>o actos administrativos mediante los cuales se autorice la</w:t>
      </w:r>
      <w:r w:rsidRPr="006C6B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administración, </w:t>
      </w:r>
      <w:r w:rsidRPr="006C6B81">
        <w:rPr>
          <w:sz w:val="24"/>
          <w:szCs w:val="24"/>
        </w:rPr>
        <w:t xml:space="preserve">operación </w:t>
      </w:r>
      <w:r>
        <w:rPr>
          <w:sz w:val="24"/>
          <w:szCs w:val="24"/>
        </w:rPr>
        <w:t xml:space="preserve">o explotación de estacionamientos fuera de vía, estacionamiento en vía pública y </w:t>
      </w:r>
      <w:r w:rsidR="0006618E">
        <w:rPr>
          <w:sz w:val="24"/>
          <w:szCs w:val="24"/>
        </w:rPr>
        <w:t xml:space="preserve">servicio de </w:t>
      </w:r>
      <w:r>
        <w:rPr>
          <w:sz w:val="24"/>
          <w:szCs w:val="24"/>
        </w:rPr>
        <w:t>valet parking en vía pública se deberá establecer la obligación de reportar la información solicitada en el Registro Distrital de Estacionamientos</w:t>
      </w:r>
      <w:r w:rsidR="007D698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38068B32" w14:textId="77777777" w:rsidR="0047216D" w:rsidRDefault="0047216D" w:rsidP="0047216D">
      <w:pPr>
        <w:jc w:val="both"/>
        <w:rPr>
          <w:sz w:val="24"/>
          <w:szCs w:val="24"/>
        </w:rPr>
      </w:pPr>
    </w:p>
    <w:p w14:paraId="22B111C7" w14:textId="3B207354" w:rsidR="002011E0" w:rsidRDefault="003E2706" w:rsidP="0040152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Artículo </w:t>
      </w:r>
      <w:r w:rsidR="002E1038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º. </w:t>
      </w:r>
      <w:r w:rsidR="003B08BA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nformación. </w:t>
      </w:r>
      <w:r w:rsidR="00401528" w:rsidRPr="00C45817">
        <w:rPr>
          <w:sz w:val="24"/>
          <w:szCs w:val="24"/>
        </w:rPr>
        <w:t xml:space="preserve">Los responsables de </w:t>
      </w:r>
      <w:r w:rsidR="00401528">
        <w:rPr>
          <w:sz w:val="24"/>
          <w:szCs w:val="24"/>
        </w:rPr>
        <w:t xml:space="preserve">reportar la información deberán </w:t>
      </w:r>
      <w:r w:rsidR="0047216D">
        <w:rPr>
          <w:sz w:val="24"/>
          <w:szCs w:val="24"/>
        </w:rPr>
        <w:t>suministra</w:t>
      </w:r>
      <w:r w:rsidR="00401528">
        <w:rPr>
          <w:sz w:val="24"/>
          <w:szCs w:val="24"/>
        </w:rPr>
        <w:t xml:space="preserve">r la totalidad de </w:t>
      </w:r>
      <w:r w:rsidR="0047216D">
        <w:rPr>
          <w:sz w:val="24"/>
          <w:szCs w:val="24"/>
        </w:rPr>
        <w:t>los datos</w:t>
      </w:r>
      <w:r w:rsidR="00401528">
        <w:rPr>
          <w:sz w:val="24"/>
          <w:szCs w:val="24"/>
        </w:rPr>
        <w:t xml:space="preserve"> solicitad</w:t>
      </w:r>
      <w:r w:rsidR="0047216D">
        <w:rPr>
          <w:sz w:val="24"/>
          <w:szCs w:val="24"/>
        </w:rPr>
        <w:t>os</w:t>
      </w:r>
      <w:r w:rsidR="00401528">
        <w:rPr>
          <w:sz w:val="24"/>
          <w:szCs w:val="24"/>
        </w:rPr>
        <w:t xml:space="preserve"> a través del Registro Distrital de Estacionamientos. </w:t>
      </w:r>
    </w:p>
    <w:p w14:paraId="6FBCF7ED" w14:textId="77777777" w:rsidR="002011E0" w:rsidRDefault="002011E0" w:rsidP="00401528">
      <w:pPr>
        <w:jc w:val="both"/>
        <w:rPr>
          <w:rFonts w:eastAsia="Arial Narrow"/>
          <w:sz w:val="24"/>
          <w:szCs w:val="24"/>
        </w:rPr>
      </w:pPr>
    </w:p>
    <w:p w14:paraId="7A6DE4C1" w14:textId="31C6F06D" w:rsidR="0063316F" w:rsidRDefault="00FD05EA" w:rsidP="0047216D">
      <w:pPr>
        <w:jc w:val="both"/>
        <w:rPr>
          <w:rFonts w:eastAsia="Arial Narrow"/>
          <w:sz w:val="24"/>
          <w:szCs w:val="24"/>
        </w:rPr>
      </w:pPr>
      <w:r w:rsidRPr="00FD05EA">
        <w:rPr>
          <w:rFonts w:eastAsia="Arial Narrow"/>
          <w:b/>
          <w:sz w:val="24"/>
          <w:szCs w:val="24"/>
        </w:rPr>
        <w:t>Parágrafo</w:t>
      </w:r>
      <w:r w:rsidR="001A227D">
        <w:rPr>
          <w:rFonts w:eastAsia="Arial Narrow"/>
          <w:b/>
          <w:sz w:val="24"/>
          <w:szCs w:val="24"/>
        </w:rPr>
        <w:t xml:space="preserve"> 1</w:t>
      </w:r>
      <w:r w:rsidRPr="00FD05EA">
        <w:rPr>
          <w:rFonts w:eastAsia="Arial Narrow"/>
          <w:b/>
          <w:sz w:val="24"/>
          <w:szCs w:val="24"/>
        </w:rPr>
        <w:t xml:space="preserve">. </w:t>
      </w:r>
      <w:r w:rsidRPr="00FD05EA">
        <w:rPr>
          <w:rFonts w:eastAsia="Arial Narrow"/>
          <w:sz w:val="24"/>
          <w:szCs w:val="24"/>
        </w:rPr>
        <w:t xml:space="preserve">En relación con el componente de estacionamiento </w:t>
      </w:r>
      <w:r w:rsidR="006E2EA2">
        <w:rPr>
          <w:rFonts w:eastAsia="Arial Narrow"/>
          <w:sz w:val="24"/>
          <w:szCs w:val="24"/>
        </w:rPr>
        <w:t>fuera de</w:t>
      </w:r>
      <w:r w:rsidRPr="00FD05EA">
        <w:rPr>
          <w:rFonts w:eastAsia="Arial Narrow"/>
          <w:sz w:val="24"/>
          <w:szCs w:val="24"/>
        </w:rPr>
        <w:t xml:space="preserve"> vía</w:t>
      </w:r>
      <w:r w:rsidR="0047216D">
        <w:rPr>
          <w:rFonts w:eastAsia="Arial Narrow"/>
          <w:sz w:val="24"/>
          <w:szCs w:val="24"/>
        </w:rPr>
        <w:t xml:space="preserve">, el Registro Distrital de Estacionamientos recopilará </w:t>
      </w:r>
      <w:r w:rsidRPr="00FD05EA">
        <w:rPr>
          <w:rFonts w:eastAsia="Arial Narrow"/>
          <w:sz w:val="24"/>
          <w:szCs w:val="24"/>
        </w:rPr>
        <w:t xml:space="preserve">como mínimo </w:t>
      </w:r>
      <w:r w:rsidR="00390394">
        <w:rPr>
          <w:rFonts w:eastAsia="Arial Narrow"/>
          <w:sz w:val="24"/>
          <w:szCs w:val="24"/>
        </w:rPr>
        <w:t>los atributos mencionados</w:t>
      </w:r>
      <w:r w:rsidRPr="00FD05EA">
        <w:rPr>
          <w:rFonts w:eastAsia="Arial Narrow"/>
          <w:sz w:val="24"/>
          <w:szCs w:val="24"/>
        </w:rPr>
        <w:t xml:space="preserve"> en el artículo 2</w:t>
      </w:r>
      <w:r w:rsidR="00D478EC">
        <w:rPr>
          <w:rFonts w:eastAsia="Arial Narrow"/>
          <w:sz w:val="24"/>
          <w:szCs w:val="24"/>
        </w:rPr>
        <w:t>°</w:t>
      </w:r>
      <w:r w:rsidRPr="00FD05EA">
        <w:rPr>
          <w:rFonts w:eastAsia="Arial Narrow"/>
          <w:sz w:val="24"/>
          <w:szCs w:val="24"/>
        </w:rPr>
        <w:t xml:space="preserve"> del Acuerdo Distrital 335 de 2008</w:t>
      </w:r>
      <w:r w:rsidR="0047216D">
        <w:rPr>
          <w:rFonts w:eastAsia="Arial Narrow"/>
          <w:sz w:val="24"/>
          <w:szCs w:val="24"/>
        </w:rPr>
        <w:t>,</w:t>
      </w:r>
      <w:r w:rsidR="0047216D" w:rsidRPr="0047216D">
        <w:t xml:space="preserve"> </w:t>
      </w:r>
      <w:r w:rsidR="0047216D" w:rsidRPr="0047216D">
        <w:rPr>
          <w:rFonts w:eastAsia="Arial Narrow"/>
          <w:sz w:val="24"/>
          <w:szCs w:val="24"/>
        </w:rPr>
        <w:t>la información enunciada en el numeral 1</w:t>
      </w:r>
      <w:r w:rsidR="00D478EC">
        <w:rPr>
          <w:rFonts w:eastAsia="Arial Narrow"/>
          <w:sz w:val="24"/>
          <w:szCs w:val="24"/>
        </w:rPr>
        <w:t>°</w:t>
      </w:r>
      <w:r w:rsidR="0047216D" w:rsidRPr="0047216D">
        <w:rPr>
          <w:rFonts w:eastAsia="Arial Narrow"/>
          <w:sz w:val="24"/>
          <w:szCs w:val="24"/>
        </w:rPr>
        <w:t xml:space="preserve"> del artículo 90 de la Ley 1801 de 2016</w:t>
      </w:r>
      <w:r w:rsidR="0047216D">
        <w:rPr>
          <w:rFonts w:eastAsia="Arial Narrow"/>
          <w:sz w:val="24"/>
          <w:szCs w:val="24"/>
        </w:rPr>
        <w:t xml:space="preserve"> y las tarifas </w:t>
      </w:r>
      <w:r w:rsidR="001D70CE">
        <w:rPr>
          <w:rFonts w:eastAsia="Arial Narrow"/>
          <w:sz w:val="24"/>
          <w:szCs w:val="24"/>
        </w:rPr>
        <w:t xml:space="preserve">cobradas </w:t>
      </w:r>
      <w:r w:rsidR="0047216D">
        <w:rPr>
          <w:rFonts w:eastAsia="Arial Narrow"/>
          <w:sz w:val="24"/>
          <w:szCs w:val="24"/>
        </w:rPr>
        <w:t xml:space="preserve">al usuario de acuerdo </w:t>
      </w:r>
      <w:r w:rsidR="001D70CE">
        <w:rPr>
          <w:rFonts w:eastAsia="Arial Narrow"/>
          <w:sz w:val="24"/>
          <w:szCs w:val="24"/>
        </w:rPr>
        <w:t>con la normatividad vigente.</w:t>
      </w:r>
    </w:p>
    <w:p w14:paraId="38026595" w14:textId="4EFFD2C1" w:rsidR="001A227D" w:rsidRDefault="001A227D" w:rsidP="0047216D">
      <w:pPr>
        <w:jc w:val="both"/>
        <w:rPr>
          <w:rFonts w:eastAsia="Arial Narrow"/>
          <w:sz w:val="24"/>
          <w:szCs w:val="24"/>
        </w:rPr>
      </w:pPr>
    </w:p>
    <w:p w14:paraId="474516D8" w14:textId="43AF9E82" w:rsidR="001A227D" w:rsidRPr="001A227D" w:rsidRDefault="001A227D" w:rsidP="0047216D">
      <w:pPr>
        <w:jc w:val="both"/>
        <w:rPr>
          <w:rFonts w:eastAsia="Arial Narrow"/>
          <w:bCs/>
          <w:sz w:val="24"/>
          <w:szCs w:val="24"/>
        </w:rPr>
      </w:pPr>
      <w:r w:rsidRPr="00FD05EA">
        <w:rPr>
          <w:rFonts w:eastAsia="Arial Narrow"/>
          <w:b/>
          <w:sz w:val="24"/>
          <w:szCs w:val="24"/>
        </w:rPr>
        <w:t>Parágrafo</w:t>
      </w:r>
      <w:r>
        <w:rPr>
          <w:rFonts w:eastAsia="Arial Narrow"/>
          <w:b/>
          <w:sz w:val="24"/>
          <w:szCs w:val="24"/>
        </w:rPr>
        <w:t xml:space="preserve"> 2</w:t>
      </w:r>
      <w:r w:rsidRPr="00FD05EA">
        <w:rPr>
          <w:rFonts w:eastAsia="Arial Narrow"/>
          <w:b/>
          <w:sz w:val="24"/>
          <w:szCs w:val="24"/>
        </w:rPr>
        <w:t>.</w:t>
      </w:r>
      <w:r>
        <w:rPr>
          <w:rFonts w:eastAsia="Arial Narrow"/>
          <w:b/>
          <w:sz w:val="24"/>
          <w:szCs w:val="24"/>
        </w:rPr>
        <w:t xml:space="preserve"> </w:t>
      </w:r>
      <w:r>
        <w:rPr>
          <w:rFonts w:eastAsia="Arial Narrow"/>
          <w:bCs/>
          <w:sz w:val="24"/>
          <w:szCs w:val="24"/>
        </w:rPr>
        <w:t>En relación con los componentes de estacionamiento en vía pública y servicio de valet parking en vía pública, el Registro Distrital de Estacionamientos re</w:t>
      </w:r>
      <w:r w:rsidR="006F05B9">
        <w:rPr>
          <w:rFonts w:eastAsia="Arial Narrow"/>
          <w:bCs/>
          <w:sz w:val="24"/>
          <w:szCs w:val="24"/>
        </w:rPr>
        <w:t>copilará</w:t>
      </w:r>
      <w:r>
        <w:rPr>
          <w:rFonts w:eastAsia="Arial Narrow"/>
          <w:bCs/>
          <w:sz w:val="24"/>
          <w:szCs w:val="24"/>
        </w:rPr>
        <w:t xml:space="preserve"> como </w:t>
      </w:r>
      <w:r>
        <w:rPr>
          <w:rFonts w:eastAsia="Arial Narrow"/>
          <w:bCs/>
          <w:sz w:val="24"/>
          <w:szCs w:val="24"/>
        </w:rPr>
        <w:lastRenderedPageBreak/>
        <w:t>mínimo la información sobre el prestador del servicio y la asociada a la oferta como la ubicación geográfica</w:t>
      </w:r>
      <w:r w:rsidR="00AE41A0">
        <w:rPr>
          <w:rFonts w:eastAsia="Arial Narrow"/>
          <w:bCs/>
          <w:sz w:val="24"/>
          <w:szCs w:val="24"/>
        </w:rPr>
        <w:t xml:space="preserve"> y la capacidad de cada zona</w:t>
      </w:r>
      <w:r>
        <w:rPr>
          <w:rFonts w:eastAsia="Arial Narrow"/>
          <w:bCs/>
          <w:sz w:val="24"/>
          <w:szCs w:val="24"/>
        </w:rPr>
        <w:t>.</w:t>
      </w:r>
    </w:p>
    <w:p w14:paraId="64EDB2FA" w14:textId="77777777" w:rsidR="00586C71" w:rsidRDefault="00586C71" w:rsidP="00DC3ACE">
      <w:pPr>
        <w:jc w:val="both"/>
        <w:rPr>
          <w:rFonts w:eastAsia="Arial Narrow"/>
          <w:sz w:val="24"/>
          <w:szCs w:val="24"/>
        </w:rPr>
      </w:pPr>
    </w:p>
    <w:p w14:paraId="223027AE" w14:textId="108B8057" w:rsidR="005F3EDF" w:rsidRPr="00631702" w:rsidRDefault="008F0834" w:rsidP="004708B4">
      <w:pPr>
        <w:jc w:val="both"/>
        <w:rPr>
          <w:rFonts w:eastAsia="Arial Narrow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Artículo </w:t>
      </w:r>
      <w:r w:rsidR="002E1038">
        <w:rPr>
          <w:b/>
          <w:sz w:val="24"/>
          <w:szCs w:val="24"/>
        </w:rPr>
        <w:t>7</w:t>
      </w:r>
      <w:r w:rsidRPr="00C51CC3">
        <w:rPr>
          <w:b/>
          <w:sz w:val="24"/>
          <w:szCs w:val="24"/>
        </w:rPr>
        <w:t>°.</w:t>
      </w:r>
      <w:r>
        <w:rPr>
          <w:b/>
          <w:sz w:val="24"/>
          <w:szCs w:val="24"/>
        </w:rPr>
        <w:t xml:space="preserve"> Régimen Sancionatorio. </w:t>
      </w:r>
      <w:r w:rsidR="002221B7" w:rsidRPr="001F4DA2">
        <w:rPr>
          <w:sz w:val="24"/>
          <w:szCs w:val="24"/>
        </w:rPr>
        <w:t>En el caso</w:t>
      </w:r>
      <w:r w:rsidR="002221B7">
        <w:rPr>
          <w:rFonts w:eastAsia="Arial Narrow"/>
          <w:sz w:val="24"/>
          <w:szCs w:val="24"/>
        </w:rPr>
        <w:t xml:space="preserve"> de estacionamiento</w:t>
      </w:r>
      <w:r w:rsidR="000E1E26">
        <w:rPr>
          <w:rFonts w:eastAsia="Arial Narrow"/>
          <w:sz w:val="24"/>
          <w:szCs w:val="24"/>
        </w:rPr>
        <w:t xml:space="preserve"> </w:t>
      </w:r>
      <w:r w:rsidR="00940B19">
        <w:rPr>
          <w:rFonts w:eastAsia="Arial Narrow"/>
          <w:sz w:val="24"/>
          <w:szCs w:val="24"/>
        </w:rPr>
        <w:t xml:space="preserve">en vía </w:t>
      </w:r>
      <w:r w:rsidR="000E1E26">
        <w:rPr>
          <w:rFonts w:eastAsia="Arial Narrow"/>
          <w:sz w:val="24"/>
          <w:szCs w:val="24"/>
        </w:rPr>
        <w:t>y</w:t>
      </w:r>
      <w:r w:rsidR="002221B7">
        <w:rPr>
          <w:rFonts w:eastAsia="Arial Narrow"/>
          <w:sz w:val="24"/>
          <w:szCs w:val="24"/>
        </w:rPr>
        <w:t xml:space="preserve"> </w:t>
      </w:r>
      <w:r w:rsidR="000E1E26">
        <w:rPr>
          <w:rFonts w:eastAsia="Arial Narrow"/>
          <w:sz w:val="24"/>
          <w:szCs w:val="24"/>
        </w:rPr>
        <w:t xml:space="preserve">el servicio de valet parking </w:t>
      </w:r>
      <w:r w:rsidR="002221B7">
        <w:rPr>
          <w:rFonts w:eastAsia="Arial Narrow"/>
          <w:sz w:val="24"/>
          <w:szCs w:val="24"/>
        </w:rPr>
        <w:t>en vía pública</w:t>
      </w:r>
      <w:r w:rsidR="000E1E26">
        <w:rPr>
          <w:rFonts w:eastAsia="Arial Narrow"/>
          <w:sz w:val="24"/>
          <w:szCs w:val="24"/>
        </w:rPr>
        <w:t>,</w:t>
      </w:r>
      <w:r w:rsidR="002221B7">
        <w:rPr>
          <w:rFonts w:eastAsia="Arial Narrow"/>
          <w:sz w:val="24"/>
          <w:szCs w:val="24"/>
        </w:rPr>
        <w:t xml:space="preserve"> </w:t>
      </w:r>
      <w:r w:rsidR="006C6B81">
        <w:rPr>
          <w:rFonts w:eastAsia="Arial Narrow"/>
          <w:sz w:val="24"/>
          <w:szCs w:val="24"/>
        </w:rPr>
        <w:t xml:space="preserve">se aplicarán las sanciones estipuladas en los contratos que los operadores firmen con </w:t>
      </w:r>
      <w:r w:rsidR="000E1E26">
        <w:rPr>
          <w:rFonts w:eastAsia="Arial Narrow"/>
          <w:sz w:val="24"/>
          <w:szCs w:val="24"/>
        </w:rPr>
        <w:t xml:space="preserve">las </w:t>
      </w:r>
      <w:r w:rsidR="000E1E26" w:rsidRPr="00176C20">
        <w:rPr>
          <w:rFonts w:eastAsia="Arial Narrow"/>
          <w:sz w:val="24"/>
          <w:szCs w:val="24"/>
        </w:rPr>
        <w:t>entidades contratantes</w:t>
      </w:r>
      <w:r w:rsidR="006C6B81" w:rsidRPr="00176C20">
        <w:rPr>
          <w:rFonts w:eastAsia="Arial Narrow"/>
          <w:sz w:val="24"/>
          <w:szCs w:val="24"/>
        </w:rPr>
        <w:t xml:space="preserve"> para ofrecer dichos servicios</w:t>
      </w:r>
      <w:r w:rsidR="006E2EA2" w:rsidRPr="00176C20">
        <w:rPr>
          <w:rFonts w:eastAsia="Arial Narrow"/>
          <w:sz w:val="24"/>
          <w:szCs w:val="24"/>
        </w:rPr>
        <w:t xml:space="preserve"> o </w:t>
      </w:r>
      <w:r w:rsidR="0047216D">
        <w:rPr>
          <w:rFonts w:eastAsia="Arial Narrow"/>
          <w:sz w:val="24"/>
          <w:szCs w:val="24"/>
        </w:rPr>
        <w:t xml:space="preserve">en </w:t>
      </w:r>
      <w:r w:rsidR="006E2EA2" w:rsidRPr="00176C20">
        <w:rPr>
          <w:rFonts w:eastAsia="Arial Narrow"/>
          <w:sz w:val="24"/>
          <w:szCs w:val="24"/>
        </w:rPr>
        <w:t>los actos administrativos mediante los cuales se les autorice su operación</w:t>
      </w:r>
      <w:r w:rsidR="006C6B81" w:rsidRPr="00176C20">
        <w:rPr>
          <w:rFonts w:eastAsia="Arial Narrow"/>
          <w:sz w:val="24"/>
          <w:szCs w:val="24"/>
        </w:rPr>
        <w:t>. En</w:t>
      </w:r>
      <w:r w:rsidR="000E1E26" w:rsidRPr="00176C20">
        <w:rPr>
          <w:rFonts w:eastAsia="Arial Narrow"/>
          <w:sz w:val="24"/>
          <w:szCs w:val="24"/>
        </w:rPr>
        <w:t xml:space="preserve"> los estacionamientos</w:t>
      </w:r>
      <w:r w:rsidR="006C6B81" w:rsidRPr="00176C20">
        <w:rPr>
          <w:rFonts w:eastAsia="Arial Narrow"/>
          <w:sz w:val="24"/>
          <w:szCs w:val="24"/>
        </w:rPr>
        <w:t xml:space="preserve"> fuera de vía</w:t>
      </w:r>
      <w:r w:rsidR="000E1E26" w:rsidRPr="00176C20">
        <w:rPr>
          <w:rFonts w:eastAsia="Arial Narrow"/>
          <w:sz w:val="24"/>
          <w:szCs w:val="24"/>
        </w:rPr>
        <w:t>,</w:t>
      </w:r>
      <w:r w:rsidR="006C6B81" w:rsidRPr="00176C20">
        <w:rPr>
          <w:rFonts w:eastAsia="Arial Narrow"/>
          <w:sz w:val="24"/>
          <w:szCs w:val="24"/>
        </w:rPr>
        <w:t xml:space="preserve"> se aplicarán las </w:t>
      </w:r>
      <w:r w:rsidR="00176C20" w:rsidRPr="00176C20">
        <w:rPr>
          <w:rFonts w:eastAsia="Arial Narrow"/>
          <w:sz w:val="24"/>
          <w:szCs w:val="24"/>
        </w:rPr>
        <w:t xml:space="preserve">medidas correctivas </w:t>
      </w:r>
      <w:r w:rsidR="006C6B81" w:rsidRPr="00176C20">
        <w:rPr>
          <w:rFonts w:eastAsia="Arial Narrow"/>
          <w:sz w:val="24"/>
          <w:szCs w:val="24"/>
        </w:rPr>
        <w:t xml:space="preserve">contempladas en el Código Nacional de Policía </w:t>
      </w:r>
      <w:r w:rsidR="00D478EC">
        <w:rPr>
          <w:rFonts w:eastAsia="Arial Narrow"/>
          <w:sz w:val="24"/>
          <w:szCs w:val="24"/>
        </w:rPr>
        <w:t xml:space="preserve">y Convivencia </w:t>
      </w:r>
      <w:r w:rsidR="006C6B81" w:rsidRPr="00176C20">
        <w:rPr>
          <w:rFonts w:eastAsia="Arial Narrow"/>
          <w:sz w:val="24"/>
          <w:szCs w:val="24"/>
        </w:rPr>
        <w:t xml:space="preserve">relacionadas con el incumplimiento de los requisitos exigidos </w:t>
      </w:r>
      <w:r w:rsidR="00631702" w:rsidRPr="00176C20">
        <w:rPr>
          <w:rFonts w:eastAsia="Arial Narrow"/>
          <w:sz w:val="24"/>
          <w:szCs w:val="24"/>
        </w:rPr>
        <w:t xml:space="preserve">para el ejercicio de </w:t>
      </w:r>
      <w:r w:rsidR="00176C20" w:rsidRPr="00176C20">
        <w:rPr>
          <w:rFonts w:eastAsia="Arial Narrow"/>
          <w:sz w:val="24"/>
          <w:szCs w:val="24"/>
        </w:rPr>
        <w:t>l</w:t>
      </w:r>
      <w:r w:rsidR="00631702" w:rsidRPr="00176C20">
        <w:rPr>
          <w:rFonts w:eastAsia="Arial Narrow"/>
          <w:sz w:val="24"/>
          <w:szCs w:val="24"/>
        </w:rPr>
        <w:t>a actividad económica asociada al funcionamiento</w:t>
      </w:r>
      <w:r w:rsidR="00631702" w:rsidRPr="00FE1E31">
        <w:rPr>
          <w:rFonts w:eastAsia="Arial Narrow"/>
          <w:sz w:val="24"/>
          <w:szCs w:val="24"/>
        </w:rPr>
        <w:t xml:space="preserve"> de estacionamientos o parqueaderos abiertos al público</w:t>
      </w:r>
      <w:r w:rsidR="009116AF" w:rsidRPr="00FE1E31">
        <w:rPr>
          <w:rFonts w:eastAsia="Arial Narrow"/>
          <w:sz w:val="24"/>
          <w:szCs w:val="24"/>
        </w:rPr>
        <w:t>.</w:t>
      </w:r>
    </w:p>
    <w:p w14:paraId="2C6EFB81" w14:textId="77777777" w:rsidR="00C66E49" w:rsidRDefault="00C66E49" w:rsidP="004708B4">
      <w:pPr>
        <w:jc w:val="both"/>
        <w:rPr>
          <w:rFonts w:eastAsia="Arial Narrow"/>
          <w:sz w:val="24"/>
          <w:szCs w:val="24"/>
        </w:rPr>
      </w:pPr>
    </w:p>
    <w:p w14:paraId="09E5504E" w14:textId="2C573314" w:rsidR="005F46F4" w:rsidRDefault="00C66E49" w:rsidP="00C66E49">
      <w:pPr>
        <w:jc w:val="both"/>
        <w:rPr>
          <w:rFonts w:eastAsia="Arial Narrow"/>
          <w:sz w:val="24"/>
          <w:szCs w:val="24"/>
        </w:rPr>
      </w:pPr>
      <w:r>
        <w:rPr>
          <w:b/>
          <w:sz w:val="24"/>
          <w:szCs w:val="24"/>
        </w:rPr>
        <w:t xml:space="preserve">Artículo </w:t>
      </w:r>
      <w:r w:rsidR="002E1038">
        <w:rPr>
          <w:b/>
          <w:sz w:val="24"/>
          <w:szCs w:val="24"/>
        </w:rPr>
        <w:t>8</w:t>
      </w:r>
      <w:r w:rsidRPr="00535C8B">
        <w:rPr>
          <w:b/>
          <w:sz w:val="24"/>
          <w:szCs w:val="24"/>
        </w:rPr>
        <w:t xml:space="preserve">º. </w:t>
      </w:r>
      <w:r w:rsidR="000E1E26">
        <w:rPr>
          <w:rFonts w:eastAsia="Arial Narrow"/>
          <w:b/>
          <w:sz w:val="24"/>
          <w:szCs w:val="24"/>
        </w:rPr>
        <w:t>Inspección</w:t>
      </w:r>
      <w:r w:rsidRPr="00483418">
        <w:rPr>
          <w:rFonts w:eastAsia="Arial Narrow"/>
          <w:b/>
          <w:sz w:val="24"/>
          <w:szCs w:val="24"/>
        </w:rPr>
        <w:t xml:space="preserve">, vigilancia y control. </w:t>
      </w:r>
      <w:r w:rsidR="009116AF" w:rsidRPr="00176C20">
        <w:rPr>
          <w:rFonts w:eastAsia="Arial Narrow"/>
          <w:sz w:val="24"/>
          <w:szCs w:val="24"/>
        </w:rPr>
        <w:t xml:space="preserve">En lo que </w:t>
      </w:r>
      <w:r w:rsidR="00FE2298" w:rsidRPr="00176C20">
        <w:rPr>
          <w:rFonts w:eastAsia="Arial Narrow"/>
          <w:sz w:val="24"/>
          <w:szCs w:val="24"/>
        </w:rPr>
        <w:t>concierne</w:t>
      </w:r>
      <w:r w:rsidR="009116AF" w:rsidRPr="00176C20">
        <w:rPr>
          <w:rFonts w:eastAsia="Arial Narrow"/>
          <w:sz w:val="24"/>
          <w:szCs w:val="24"/>
        </w:rPr>
        <w:t xml:space="preserve"> </w:t>
      </w:r>
      <w:r w:rsidR="009116AF">
        <w:rPr>
          <w:rFonts w:eastAsia="Arial Narrow"/>
          <w:sz w:val="24"/>
          <w:szCs w:val="24"/>
        </w:rPr>
        <w:t xml:space="preserve">a </w:t>
      </w:r>
      <w:r w:rsidR="009116AF" w:rsidRPr="009116AF">
        <w:rPr>
          <w:rFonts w:eastAsia="Arial Narrow"/>
          <w:sz w:val="24"/>
          <w:szCs w:val="24"/>
        </w:rPr>
        <w:t xml:space="preserve">la veracidad y actualización de la información </w:t>
      </w:r>
      <w:r w:rsidR="005F46F4">
        <w:rPr>
          <w:rFonts w:eastAsia="Arial Narrow"/>
          <w:sz w:val="24"/>
          <w:szCs w:val="24"/>
        </w:rPr>
        <w:t>reportada a través del Registro Distrital de Estacionamientos:</w:t>
      </w:r>
    </w:p>
    <w:p w14:paraId="1D031920" w14:textId="77777777" w:rsidR="005F46F4" w:rsidRDefault="005F46F4" w:rsidP="00C66E49">
      <w:pPr>
        <w:jc w:val="both"/>
        <w:rPr>
          <w:rFonts w:eastAsia="Arial Narrow"/>
          <w:sz w:val="24"/>
          <w:szCs w:val="24"/>
        </w:rPr>
      </w:pPr>
    </w:p>
    <w:p w14:paraId="35206977" w14:textId="559699F1" w:rsidR="005F46F4" w:rsidRDefault="005F46F4" w:rsidP="00C66E49">
      <w:pPr>
        <w:jc w:val="both"/>
        <w:rPr>
          <w:rFonts w:eastAsia="Arial Narrow"/>
          <w:sz w:val="24"/>
          <w:szCs w:val="24"/>
        </w:rPr>
      </w:pPr>
      <w:r>
        <w:rPr>
          <w:rFonts w:eastAsia="Arial Narrow"/>
          <w:sz w:val="24"/>
          <w:szCs w:val="24"/>
        </w:rPr>
        <w:t>Respecto al</w:t>
      </w:r>
      <w:r w:rsidRPr="00176C20">
        <w:rPr>
          <w:rFonts w:eastAsia="Arial Narrow"/>
          <w:sz w:val="24"/>
          <w:szCs w:val="24"/>
        </w:rPr>
        <w:t xml:space="preserve"> </w:t>
      </w:r>
      <w:r w:rsidR="009116AF" w:rsidRPr="00176C20">
        <w:rPr>
          <w:rFonts w:eastAsia="Arial Narrow"/>
          <w:sz w:val="24"/>
          <w:szCs w:val="24"/>
        </w:rPr>
        <w:t xml:space="preserve">estacionamiento </w:t>
      </w:r>
      <w:r w:rsidR="009116AF">
        <w:rPr>
          <w:rFonts w:eastAsia="Arial Narrow"/>
          <w:sz w:val="24"/>
          <w:szCs w:val="24"/>
        </w:rPr>
        <w:t>fuera de vía</w:t>
      </w:r>
      <w:r w:rsidR="00176C20">
        <w:rPr>
          <w:rFonts w:eastAsia="Arial Narrow"/>
          <w:sz w:val="24"/>
          <w:szCs w:val="24"/>
        </w:rPr>
        <w:t>,</w:t>
      </w:r>
      <w:r w:rsidR="009116AF">
        <w:rPr>
          <w:rFonts w:eastAsia="Arial Narrow"/>
          <w:sz w:val="24"/>
          <w:szCs w:val="24"/>
        </w:rPr>
        <w:t xml:space="preserve"> la inspección y vigilancia estará a cargo de la Secretaría Distrital de Gobierno y las Alcaldías Locales, y el control </w:t>
      </w:r>
      <w:r w:rsidR="007D20F0">
        <w:rPr>
          <w:rFonts w:eastAsia="Arial Narrow"/>
          <w:sz w:val="24"/>
          <w:szCs w:val="24"/>
        </w:rPr>
        <w:t xml:space="preserve">estará a cargo </w:t>
      </w:r>
      <w:r w:rsidR="009116AF">
        <w:rPr>
          <w:rFonts w:eastAsia="Arial Narrow"/>
          <w:sz w:val="24"/>
          <w:szCs w:val="24"/>
        </w:rPr>
        <w:t xml:space="preserve">de la Policía. </w:t>
      </w:r>
    </w:p>
    <w:p w14:paraId="122C025B" w14:textId="77777777" w:rsidR="005F46F4" w:rsidRDefault="005F46F4" w:rsidP="00C66E49">
      <w:pPr>
        <w:jc w:val="both"/>
        <w:rPr>
          <w:rFonts w:eastAsia="Arial Narrow"/>
          <w:sz w:val="24"/>
          <w:szCs w:val="24"/>
        </w:rPr>
      </w:pPr>
    </w:p>
    <w:p w14:paraId="7B14CE99" w14:textId="28CF9FCD" w:rsidR="005F46F4" w:rsidRDefault="005F46F4" w:rsidP="00C66E49">
      <w:pPr>
        <w:jc w:val="both"/>
        <w:rPr>
          <w:rFonts w:eastAsia="Arial Narrow"/>
          <w:sz w:val="24"/>
          <w:szCs w:val="24"/>
        </w:rPr>
      </w:pPr>
      <w:r>
        <w:rPr>
          <w:rFonts w:eastAsia="Arial Narrow"/>
          <w:sz w:val="24"/>
          <w:szCs w:val="24"/>
        </w:rPr>
        <w:t>Respecto al</w:t>
      </w:r>
      <w:r w:rsidR="00C66E49">
        <w:rPr>
          <w:rFonts w:eastAsia="Arial Narrow"/>
          <w:sz w:val="24"/>
          <w:szCs w:val="24"/>
        </w:rPr>
        <w:t xml:space="preserve"> estacionamiento en vía y el servicio de valet parking en vía pública</w:t>
      </w:r>
      <w:r>
        <w:rPr>
          <w:rFonts w:eastAsia="Arial Narrow"/>
          <w:sz w:val="24"/>
          <w:szCs w:val="24"/>
        </w:rPr>
        <w:t xml:space="preserve">, la inspección, vigilancia y control </w:t>
      </w:r>
      <w:r w:rsidR="00C66E49">
        <w:rPr>
          <w:rFonts w:eastAsia="Arial Narrow"/>
          <w:sz w:val="24"/>
          <w:szCs w:val="24"/>
        </w:rPr>
        <w:t>estará a cargo de la Secretaría Distrital de Movilidad</w:t>
      </w:r>
      <w:r>
        <w:rPr>
          <w:rFonts w:eastAsia="Arial Narrow"/>
          <w:sz w:val="24"/>
          <w:szCs w:val="24"/>
        </w:rPr>
        <w:t>.</w:t>
      </w:r>
    </w:p>
    <w:p w14:paraId="02FF4B8F" w14:textId="77777777" w:rsidR="005F46F4" w:rsidRDefault="005F46F4" w:rsidP="00C66E49">
      <w:pPr>
        <w:jc w:val="both"/>
        <w:rPr>
          <w:rFonts w:eastAsia="Arial Narrow"/>
          <w:sz w:val="24"/>
          <w:szCs w:val="24"/>
        </w:rPr>
      </w:pPr>
    </w:p>
    <w:p w14:paraId="38B34DAB" w14:textId="225FFC62" w:rsidR="00C66E49" w:rsidRDefault="005F46F4" w:rsidP="00C66E49">
      <w:pPr>
        <w:jc w:val="both"/>
        <w:rPr>
          <w:rFonts w:eastAsia="Arial Narrow"/>
          <w:sz w:val="24"/>
          <w:szCs w:val="24"/>
        </w:rPr>
      </w:pPr>
      <w:r>
        <w:rPr>
          <w:rFonts w:eastAsia="Arial Narrow"/>
          <w:sz w:val="24"/>
          <w:szCs w:val="24"/>
        </w:rPr>
        <w:t>Respecto a</w:t>
      </w:r>
      <w:r w:rsidR="00F94C0E">
        <w:rPr>
          <w:rFonts w:eastAsia="Arial Narrow"/>
          <w:sz w:val="24"/>
          <w:szCs w:val="24"/>
        </w:rPr>
        <w:t xml:space="preserve"> los contratos</w:t>
      </w:r>
      <w:r>
        <w:rPr>
          <w:rFonts w:eastAsia="Arial Narrow"/>
          <w:sz w:val="24"/>
          <w:szCs w:val="24"/>
        </w:rPr>
        <w:t xml:space="preserve"> o actos administrativos</w:t>
      </w:r>
      <w:r w:rsidR="00F94C0E">
        <w:rPr>
          <w:rFonts w:eastAsia="Arial Narrow"/>
          <w:sz w:val="24"/>
          <w:szCs w:val="24"/>
        </w:rPr>
        <w:t xml:space="preserve"> de aprovechamiento económico</w:t>
      </w:r>
      <w:r>
        <w:rPr>
          <w:rFonts w:eastAsia="Arial Narrow"/>
          <w:sz w:val="24"/>
          <w:szCs w:val="24"/>
        </w:rPr>
        <w:t xml:space="preserve"> o contratos de concesión</w:t>
      </w:r>
      <w:r w:rsidR="00F94C0E">
        <w:rPr>
          <w:rFonts w:eastAsia="Arial Narrow"/>
          <w:sz w:val="24"/>
          <w:szCs w:val="24"/>
        </w:rPr>
        <w:t xml:space="preserve"> suscritos por otras entidades para ofrecer el servicio de parqueadero</w:t>
      </w:r>
      <w:r>
        <w:rPr>
          <w:rFonts w:eastAsia="Arial Narrow"/>
          <w:sz w:val="24"/>
          <w:szCs w:val="24"/>
        </w:rPr>
        <w:t>, serán dichas entidades las responsables de la supervisión del debido reporte de la información.</w:t>
      </w:r>
    </w:p>
    <w:p w14:paraId="51B76FBD" w14:textId="77777777" w:rsidR="00C66E49" w:rsidRDefault="00C66E49" w:rsidP="00C66E49">
      <w:pPr>
        <w:jc w:val="both"/>
        <w:rPr>
          <w:rFonts w:eastAsia="Arial Narrow"/>
          <w:sz w:val="24"/>
          <w:szCs w:val="24"/>
        </w:rPr>
      </w:pPr>
    </w:p>
    <w:p w14:paraId="05467E9B" w14:textId="37154FED" w:rsidR="00C66E49" w:rsidRDefault="00C66E49" w:rsidP="00C66E49">
      <w:pPr>
        <w:jc w:val="both"/>
        <w:rPr>
          <w:rFonts w:eastAsia="Arial Narrow"/>
          <w:sz w:val="24"/>
          <w:szCs w:val="24"/>
        </w:rPr>
      </w:pPr>
      <w:r w:rsidRPr="00FD05EA">
        <w:rPr>
          <w:rFonts w:eastAsia="Arial Narrow"/>
          <w:b/>
          <w:sz w:val="24"/>
          <w:szCs w:val="24"/>
        </w:rPr>
        <w:lastRenderedPageBreak/>
        <w:t>Parágrafo</w:t>
      </w:r>
      <w:r w:rsidR="0047216D">
        <w:rPr>
          <w:rFonts w:eastAsia="Arial Narrow"/>
          <w:b/>
          <w:sz w:val="24"/>
          <w:szCs w:val="24"/>
        </w:rPr>
        <w:t xml:space="preserve"> 1</w:t>
      </w:r>
      <w:r w:rsidRPr="00FD05EA">
        <w:rPr>
          <w:rFonts w:eastAsia="Arial Narrow"/>
          <w:b/>
          <w:sz w:val="24"/>
          <w:szCs w:val="24"/>
        </w:rPr>
        <w:t xml:space="preserve">. </w:t>
      </w:r>
      <w:r w:rsidR="00631702">
        <w:rPr>
          <w:rFonts w:eastAsia="Arial Narrow"/>
          <w:sz w:val="24"/>
          <w:szCs w:val="24"/>
        </w:rPr>
        <w:t>L</w:t>
      </w:r>
      <w:r w:rsidRPr="00483418">
        <w:rPr>
          <w:rFonts w:eastAsia="Arial Narrow"/>
          <w:sz w:val="24"/>
          <w:szCs w:val="24"/>
        </w:rPr>
        <w:t xml:space="preserve">as autoridades </w:t>
      </w:r>
      <w:r w:rsidR="00631702">
        <w:rPr>
          <w:rFonts w:eastAsia="Arial Narrow"/>
          <w:sz w:val="24"/>
          <w:szCs w:val="24"/>
        </w:rPr>
        <w:t xml:space="preserve">administrativas que ejerzan </w:t>
      </w:r>
      <w:r w:rsidRPr="00483418">
        <w:rPr>
          <w:rFonts w:eastAsia="Arial Narrow"/>
          <w:sz w:val="24"/>
          <w:szCs w:val="24"/>
        </w:rPr>
        <w:t>inspección, vigilancia y control</w:t>
      </w:r>
      <w:r w:rsidR="00631702">
        <w:rPr>
          <w:rFonts w:eastAsia="Arial Narrow"/>
          <w:sz w:val="24"/>
          <w:szCs w:val="24"/>
        </w:rPr>
        <w:t xml:space="preserve"> </w:t>
      </w:r>
      <w:r w:rsidR="005F46F4">
        <w:rPr>
          <w:rFonts w:eastAsia="Arial Narrow"/>
          <w:sz w:val="24"/>
          <w:szCs w:val="24"/>
        </w:rPr>
        <w:t>sobre estos servicios</w:t>
      </w:r>
      <w:r w:rsidR="00176C20">
        <w:rPr>
          <w:rFonts w:eastAsia="Arial Narrow"/>
          <w:sz w:val="24"/>
          <w:szCs w:val="24"/>
        </w:rPr>
        <w:t xml:space="preserve"> </w:t>
      </w:r>
      <w:r w:rsidR="00176C20" w:rsidRPr="00483418">
        <w:rPr>
          <w:rFonts w:eastAsia="Arial Narrow"/>
          <w:sz w:val="24"/>
          <w:szCs w:val="24"/>
        </w:rPr>
        <w:t>mantienen</w:t>
      </w:r>
      <w:r w:rsidRPr="00483418">
        <w:rPr>
          <w:rFonts w:eastAsia="Arial Narrow"/>
          <w:sz w:val="24"/>
          <w:szCs w:val="24"/>
        </w:rPr>
        <w:t xml:space="preserve"> sus competencias según las normas vigentes</w:t>
      </w:r>
      <w:r w:rsidR="00631702">
        <w:rPr>
          <w:rFonts w:eastAsia="Arial Narrow"/>
          <w:sz w:val="24"/>
          <w:szCs w:val="24"/>
        </w:rPr>
        <w:t>, sin perjuicio de lo anteriormente expuesto.</w:t>
      </w:r>
    </w:p>
    <w:p w14:paraId="47CE5486" w14:textId="518D646E" w:rsidR="0047216D" w:rsidRDefault="0047216D" w:rsidP="00C66E49">
      <w:pPr>
        <w:jc w:val="both"/>
        <w:rPr>
          <w:rFonts w:eastAsia="Arial Narrow"/>
          <w:sz w:val="24"/>
          <w:szCs w:val="24"/>
        </w:rPr>
      </w:pPr>
    </w:p>
    <w:p w14:paraId="3852C24D" w14:textId="78F963B9" w:rsidR="0047216D" w:rsidRDefault="0047216D" w:rsidP="00C66E49">
      <w:pPr>
        <w:jc w:val="both"/>
        <w:rPr>
          <w:rFonts w:eastAsia="Arial Narrow"/>
          <w:sz w:val="24"/>
          <w:szCs w:val="24"/>
        </w:rPr>
      </w:pPr>
      <w:r w:rsidRPr="00FD05EA">
        <w:rPr>
          <w:rFonts w:eastAsia="Arial Narrow"/>
          <w:b/>
          <w:sz w:val="24"/>
          <w:szCs w:val="24"/>
        </w:rPr>
        <w:t>Parágrafo</w:t>
      </w:r>
      <w:r>
        <w:rPr>
          <w:rFonts w:eastAsia="Arial Narrow"/>
          <w:b/>
          <w:sz w:val="24"/>
          <w:szCs w:val="24"/>
        </w:rPr>
        <w:t xml:space="preserve"> 2</w:t>
      </w:r>
      <w:r w:rsidRPr="00FD05EA">
        <w:rPr>
          <w:rFonts w:eastAsia="Arial Narrow"/>
          <w:b/>
          <w:sz w:val="24"/>
          <w:szCs w:val="24"/>
        </w:rPr>
        <w:t>.</w:t>
      </w:r>
      <w:r>
        <w:rPr>
          <w:rFonts w:eastAsia="Arial Narrow"/>
          <w:b/>
          <w:sz w:val="24"/>
          <w:szCs w:val="24"/>
        </w:rPr>
        <w:t xml:space="preserve"> </w:t>
      </w:r>
      <w:r w:rsidRPr="00ED2068">
        <w:rPr>
          <w:bCs/>
          <w:color w:val="000000"/>
          <w:sz w:val="24"/>
          <w:szCs w:val="24"/>
          <w:lang w:eastAsia="es-CO"/>
        </w:rPr>
        <w:t xml:space="preserve">La </w:t>
      </w:r>
      <w:r>
        <w:rPr>
          <w:bCs/>
          <w:color w:val="000000"/>
          <w:sz w:val="24"/>
          <w:szCs w:val="24"/>
          <w:lang w:eastAsia="es-CO"/>
        </w:rPr>
        <w:t>veracidad y actualización de la información registrada en el Registro Distrital de Estacionamientos podrá ser verificada en cualquier momento por las Alcaldías Locales y demás autoridades competentes.</w:t>
      </w:r>
    </w:p>
    <w:p w14:paraId="7C73A4B8" w14:textId="77777777" w:rsidR="00AE2E3A" w:rsidRDefault="00AE2E3A" w:rsidP="00C66E49">
      <w:pPr>
        <w:jc w:val="both"/>
        <w:rPr>
          <w:rFonts w:eastAsia="Arial Narrow"/>
          <w:sz w:val="24"/>
          <w:szCs w:val="24"/>
        </w:rPr>
      </w:pPr>
    </w:p>
    <w:p w14:paraId="7B8331AF" w14:textId="2E391E7A" w:rsidR="00075F6A" w:rsidRDefault="00E306C0" w:rsidP="004708B4">
      <w:pPr>
        <w:jc w:val="both"/>
        <w:rPr>
          <w:rFonts w:eastAsia="Arial Narrow"/>
          <w:sz w:val="24"/>
          <w:szCs w:val="24"/>
        </w:rPr>
      </w:pPr>
      <w:r>
        <w:rPr>
          <w:b/>
          <w:sz w:val="24"/>
          <w:szCs w:val="24"/>
        </w:rPr>
        <w:t xml:space="preserve">Artículo </w:t>
      </w:r>
      <w:r w:rsidR="002E1038">
        <w:rPr>
          <w:b/>
          <w:sz w:val="24"/>
          <w:szCs w:val="24"/>
        </w:rPr>
        <w:t>9</w:t>
      </w:r>
      <w:r w:rsidRPr="00C51CC3">
        <w:rPr>
          <w:b/>
          <w:sz w:val="24"/>
          <w:szCs w:val="24"/>
        </w:rPr>
        <w:t xml:space="preserve">°. </w:t>
      </w:r>
      <w:r w:rsidR="00257156" w:rsidRPr="00483418">
        <w:rPr>
          <w:rFonts w:eastAsia="Arial Narrow"/>
          <w:b/>
          <w:sz w:val="24"/>
          <w:szCs w:val="24"/>
        </w:rPr>
        <w:t xml:space="preserve">Comunicación y divulgación. </w:t>
      </w:r>
      <w:r w:rsidR="00257156" w:rsidRPr="00483418">
        <w:rPr>
          <w:rFonts w:eastAsia="Arial Narrow"/>
          <w:sz w:val="24"/>
          <w:szCs w:val="24"/>
        </w:rPr>
        <w:t>La</w:t>
      </w:r>
      <w:r w:rsidR="00D562D5">
        <w:rPr>
          <w:rFonts w:eastAsia="Arial Narrow"/>
          <w:sz w:val="24"/>
          <w:szCs w:val="24"/>
        </w:rPr>
        <w:t xml:space="preserve">s </w:t>
      </w:r>
      <w:r w:rsidR="00D562D5" w:rsidRPr="00F17F06">
        <w:rPr>
          <w:rFonts w:eastAsia="Arial Narrow"/>
          <w:sz w:val="24"/>
          <w:szCs w:val="24"/>
        </w:rPr>
        <w:t>Secretaría</w:t>
      </w:r>
      <w:r w:rsidR="000E1E26" w:rsidRPr="00F17F06">
        <w:rPr>
          <w:rFonts w:eastAsia="Arial Narrow"/>
          <w:sz w:val="24"/>
          <w:szCs w:val="24"/>
        </w:rPr>
        <w:t>s</w:t>
      </w:r>
      <w:r w:rsidR="00D562D5" w:rsidRPr="00F17F06">
        <w:rPr>
          <w:rFonts w:eastAsia="Arial Narrow"/>
          <w:sz w:val="24"/>
          <w:szCs w:val="24"/>
        </w:rPr>
        <w:t xml:space="preserve"> Distritales de Movilidad y Gobierno </w:t>
      </w:r>
      <w:r w:rsidR="00FD05EA" w:rsidRPr="00F17F06">
        <w:rPr>
          <w:rFonts w:eastAsia="Arial Narrow"/>
          <w:sz w:val="24"/>
          <w:szCs w:val="24"/>
        </w:rPr>
        <w:t>realizarán campañas de comunicación y divulgación sobre el Registro Distrital de Estacionamientos</w:t>
      </w:r>
      <w:r w:rsidR="000500F2">
        <w:rPr>
          <w:rFonts w:eastAsia="Arial Narrow"/>
          <w:sz w:val="24"/>
          <w:szCs w:val="24"/>
        </w:rPr>
        <w:t xml:space="preserve"> de los componentes a su cargo</w:t>
      </w:r>
      <w:r w:rsidR="00D562D5" w:rsidRPr="00F17F06">
        <w:rPr>
          <w:rFonts w:eastAsia="Arial Narrow"/>
          <w:sz w:val="24"/>
          <w:szCs w:val="24"/>
        </w:rPr>
        <w:t xml:space="preserve">, de acuerdo con lo establecido en el artículo </w:t>
      </w:r>
      <w:r w:rsidR="00FE1E31">
        <w:rPr>
          <w:rFonts w:eastAsia="Arial Narrow"/>
          <w:sz w:val="24"/>
          <w:szCs w:val="24"/>
        </w:rPr>
        <w:t>3</w:t>
      </w:r>
      <w:r w:rsidR="00D478EC">
        <w:rPr>
          <w:rFonts w:eastAsia="Arial Narrow"/>
          <w:sz w:val="24"/>
          <w:szCs w:val="24"/>
        </w:rPr>
        <w:t>°</w:t>
      </w:r>
      <w:r w:rsidR="00D562D5" w:rsidRPr="00F17F06">
        <w:rPr>
          <w:rFonts w:eastAsia="Arial Narrow"/>
          <w:sz w:val="24"/>
          <w:szCs w:val="24"/>
        </w:rPr>
        <w:t xml:space="preserve"> del presente Decreto.</w:t>
      </w:r>
      <w:r w:rsidR="00075F6A" w:rsidRPr="00F17F06">
        <w:rPr>
          <w:rFonts w:eastAsia="Arial Narrow"/>
          <w:sz w:val="24"/>
          <w:szCs w:val="24"/>
        </w:rPr>
        <w:t xml:space="preserve"> En la portada</w:t>
      </w:r>
      <w:r w:rsidR="00075F6A">
        <w:rPr>
          <w:rFonts w:eastAsia="Arial Narrow"/>
          <w:sz w:val="24"/>
          <w:szCs w:val="24"/>
        </w:rPr>
        <w:t xml:space="preserve"> de las páginas web de las entidades se dispondrá de un acceso directo al Registro Distrital de Estacionamientos.</w:t>
      </w:r>
    </w:p>
    <w:p w14:paraId="7315F6BD" w14:textId="77777777" w:rsidR="00586C71" w:rsidRDefault="00586C71" w:rsidP="004708B4">
      <w:pPr>
        <w:jc w:val="both"/>
        <w:rPr>
          <w:rFonts w:eastAsia="Arial Narrow"/>
          <w:sz w:val="24"/>
          <w:szCs w:val="24"/>
        </w:rPr>
      </w:pPr>
    </w:p>
    <w:p w14:paraId="2CA7ADB8" w14:textId="41782132" w:rsidR="00586C71" w:rsidRDefault="00586C71" w:rsidP="00586C7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Artículo </w:t>
      </w:r>
      <w:r w:rsidR="002E1038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 xml:space="preserve">º. </w:t>
      </w:r>
      <w:r w:rsidR="000E1E26">
        <w:rPr>
          <w:b/>
          <w:sz w:val="24"/>
          <w:szCs w:val="24"/>
        </w:rPr>
        <w:t>Periodo de transición</w:t>
      </w:r>
      <w:r>
        <w:rPr>
          <w:b/>
          <w:sz w:val="24"/>
          <w:szCs w:val="24"/>
        </w:rPr>
        <w:t xml:space="preserve">. </w:t>
      </w:r>
      <w:r w:rsidRPr="00586C71">
        <w:rPr>
          <w:sz w:val="24"/>
          <w:szCs w:val="24"/>
        </w:rPr>
        <w:t xml:space="preserve">Los responsables de </w:t>
      </w:r>
      <w:bookmarkStart w:id="3" w:name="_Hlk526710009"/>
      <w:r w:rsidRPr="00586C71">
        <w:rPr>
          <w:sz w:val="24"/>
          <w:szCs w:val="24"/>
        </w:rPr>
        <w:t xml:space="preserve">diligenciar y suministrar la información </w:t>
      </w:r>
      <w:r>
        <w:rPr>
          <w:sz w:val="24"/>
          <w:szCs w:val="24"/>
        </w:rPr>
        <w:t xml:space="preserve">contarán con un plazo de tres (3) meses, contados a partir de la entrada en </w:t>
      </w:r>
      <w:r w:rsidR="000E1E26">
        <w:rPr>
          <w:sz w:val="24"/>
          <w:szCs w:val="24"/>
        </w:rPr>
        <w:t xml:space="preserve">vigencia </w:t>
      </w:r>
      <w:r>
        <w:rPr>
          <w:sz w:val="24"/>
          <w:szCs w:val="24"/>
        </w:rPr>
        <w:t>del presente Decreto</w:t>
      </w:r>
      <w:bookmarkEnd w:id="3"/>
      <w:r>
        <w:rPr>
          <w:sz w:val="24"/>
          <w:szCs w:val="24"/>
        </w:rPr>
        <w:t xml:space="preserve">, para ingresar los datos actualizados de los servicios que </w:t>
      </w:r>
      <w:r w:rsidR="00C66E49">
        <w:rPr>
          <w:sz w:val="24"/>
          <w:szCs w:val="24"/>
        </w:rPr>
        <w:t xml:space="preserve">operen y </w:t>
      </w:r>
      <w:r>
        <w:rPr>
          <w:sz w:val="24"/>
          <w:szCs w:val="24"/>
        </w:rPr>
        <w:t>presten en el Distrito Capital.</w:t>
      </w:r>
    </w:p>
    <w:p w14:paraId="37C02577" w14:textId="77777777" w:rsidR="00586C71" w:rsidRDefault="00586C71" w:rsidP="00586C71">
      <w:pPr>
        <w:jc w:val="both"/>
        <w:rPr>
          <w:sz w:val="24"/>
          <w:szCs w:val="24"/>
        </w:rPr>
      </w:pPr>
    </w:p>
    <w:p w14:paraId="616A13DB" w14:textId="33822B22" w:rsidR="00E306C0" w:rsidRDefault="00614FF9" w:rsidP="004708B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Artículo </w:t>
      </w:r>
      <w:r w:rsidR="003B1FEE">
        <w:rPr>
          <w:b/>
          <w:sz w:val="24"/>
          <w:szCs w:val="24"/>
        </w:rPr>
        <w:t>1</w:t>
      </w:r>
      <w:r w:rsidR="002E1038">
        <w:rPr>
          <w:b/>
          <w:sz w:val="24"/>
          <w:szCs w:val="24"/>
        </w:rPr>
        <w:t>1</w:t>
      </w:r>
      <w:r w:rsidR="00E306C0">
        <w:rPr>
          <w:b/>
          <w:sz w:val="24"/>
          <w:szCs w:val="24"/>
        </w:rPr>
        <w:t>º.</w:t>
      </w:r>
      <w:r w:rsidR="00A47278">
        <w:rPr>
          <w:b/>
          <w:sz w:val="24"/>
          <w:szCs w:val="24"/>
        </w:rPr>
        <w:t xml:space="preserve"> Vigencia. </w:t>
      </w:r>
      <w:r w:rsidR="00E306C0">
        <w:rPr>
          <w:sz w:val="24"/>
          <w:szCs w:val="24"/>
        </w:rPr>
        <w:t>El presente Decreto rige a partir</w:t>
      </w:r>
      <w:r w:rsidR="00A47278">
        <w:rPr>
          <w:sz w:val="24"/>
          <w:szCs w:val="24"/>
        </w:rPr>
        <w:t xml:space="preserve"> </w:t>
      </w:r>
      <w:r w:rsidR="00257156">
        <w:rPr>
          <w:sz w:val="24"/>
          <w:szCs w:val="24"/>
        </w:rPr>
        <w:t>de</w:t>
      </w:r>
      <w:r w:rsidR="000A132E">
        <w:rPr>
          <w:sz w:val="24"/>
          <w:szCs w:val="24"/>
        </w:rPr>
        <w:t>l día siguiente de</w:t>
      </w:r>
      <w:r w:rsidR="00257156">
        <w:rPr>
          <w:sz w:val="24"/>
          <w:szCs w:val="24"/>
        </w:rPr>
        <w:t xml:space="preserve"> su publicación </w:t>
      </w:r>
      <w:r w:rsidR="00A47278">
        <w:rPr>
          <w:sz w:val="24"/>
          <w:szCs w:val="24"/>
        </w:rPr>
        <w:t>en el Registro Distrital.</w:t>
      </w:r>
      <w:r w:rsidR="00586C71">
        <w:rPr>
          <w:sz w:val="24"/>
          <w:szCs w:val="24"/>
        </w:rPr>
        <w:t xml:space="preserve"> </w:t>
      </w:r>
    </w:p>
    <w:p w14:paraId="3D88994B" w14:textId="77777777" w:rsidR="00614FF9" w:rsidRDefault="00614FF9" w:rsidP="004708B4">
      <w:pPr>
        <w:rPr>
          <w:sz w:val="24"/>
          <w:szCs w:val="24"/>
        </w:rPr>
      </w:pPr>
    </w:p>
    <w:p w14:paraId="3C6D98D4" w14:textId="77777777" w:rsidR="00923F3F" w:rsidRDefault="00923F3F" w:rsidP="004708B4">
      <w:pPr>
        <w:rPr>
          <w:sz w:val="24"/>
          <w:szCs w:val="24"/>
        </w:rPr>
      </w:pPr>
      <w:r w:rsidRPr="00A131BB">
        <w:rPr>
          <w:sz w:val="24"/>
          <w:szCs w:val="24"/>
        </w:rPr>
        <w:t>Dado en Bogotá, D.C., a los</w:t>
      </w:r>
    </w:p>
    <w:p w14:paraId="538CDAE6" w14:textId="77777777" w:rsidR="00E306C0" w:rsidRDefault="00E306C0" w:rsidP="004708B4">
      <w:pPr>
        <w:jc w:val="center"/>
        <w:rPr>
          <w:b/>
          <w:sz w:val="24"/>
          <w:szCs w:val="24"/>
        </w:rPr>
      </w:pPr>
    </w:p>
    <w:p w14:paraId="5DB69A3F" w14:textId="77777777" w:rsidR="003A1759" w:rsidRPr="00A131BB" w:rsidRDefault="003A1759" w:rsidP="004708B4">
      <w:pPr>
        <w:jc w:val="center"/>
        <w:rPr>
          <w:sz w:val="24"/>
          <w:szCs w:val="24"/>
        </w:rPr>
      </w:pPr>
      <w:r w:rsidRPr="00A131BB">
        <w:rPr>
          <w:b/>
          <w:sz w:val="24"/>
          <w:szCs w:val="24"/>
        </w:rPr>
        <w:t>PUBLÍQUESE</w:t>
      </w:r>
      <w:r w:rsidR="00616B5F" w:rsidRPr="00A131BB">
        <w:rPr>
          <w:b/>
          <w:sz w:val="24"/>
          <w:szCs w:val="24"/>
        </w:rPr>
        <w:t xml:space="preserve"> </w:t>
      </w:r>
      <w:r w:rsidRPr="00A131BB">
        <w:rPr>
          <w:b/>
          <w:sz w:val="24"/>
          <w:szCs w:val="24"/>
        </w:rPr>
        <w:t>Y CÚMPLASE.</w:t>
      </w:r>
    </w:p>
    <w:p w14:paraId="414843EB" w14:textId="77777777" w:rsidR="00614FF9" w:rsidRDefault="00614FF9" w:rsidP="004708B4">
      <w:pPr>
        <w:jc w:val="both"/>
        <w:rPr>
          <w:b/>
          <w:sz w:val="24"/>
          <w:szCs w:val="24"/>
        </w:rPr>
      </w:pPr>
    </w:p>
    <w:p w14:paraId="378F426B" w14:textId="77777777" w:rsidR="00051F9F" w:rsidRDefault="00051F9F" w:rsidP="004708B4">
      <w:pPr>
        <w:jc w:val="both"/>
        <w:rPr>
          <w:b/>
          <w:sz w:val="24"/>
          <w:szCs w:val="24"/>
        </w:rPr>
      </w:pPr>
    </w:p>
    <w:p w14:paraId="0DF3CEB4" w14:textId="77777777" w:rsidR="00755B84" w:rsidRPr="00A131BB" w:rsidRDefault="00755B84" w:rsidP="004708B4">
      <w:pPr>
        <w:jc w:val="both"/>
        <w:rPr>
          <w:b/>
          <w:sz w:val="24"/>
          <w:szCs w:val="24"/>
        </w:rPr>
      </w:pPr>
    </w:p>
    <w:p w14:paraId="5D4D7BF9" w14:textId="77777777" w:rsidR="00755B84" w:rsidRPr="00A131BB" w:rsidRDefault="003A1759" w:rsidP="004708B4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A131BB">
        <w:rPr>
          <w:rFonts w:ascii="Times New Roman" w:hAnsi="Times New Roman" w:cs="Times New Roman"/>
          <w:sz w:val="24"/>
          <w:szCs w:val="24"/>
        </w:rPr>
        <w:lastRenderedPageBreak/>
        <w:t>ENRIQUE PEÑALOSA LONDOÑO</w:t>
      </w:r>
    </w:p>
    <w:p w14:paraId="0099DC39" w14:textId="7FDA438F" w:rsidR="00755B84" w:rsidRPr="00A131BB" w:rsidRDefault="003A1759" w:rsidP="004708B4">
      <w:pPr>
        <w:jc w:val="center"/>
        <w:rPr>
          <w:sz w:val="24"/>
          <w:szCs w:val="24"/>
        </w:rPr>
      </w:pPr>
      <w:r w:rsidRPr="00A131BB">
        <w:rPr>
          <w:sz w:val="24"/>
          <w:szCs w:val="24"/>
        </w:rPr>
        <w:t>Alcalde</w:t>
      </w:r>
      <w:r w:rsidR="00755B84" w:rsidRPr="00A131BB">
        <w:rPr>
          <w:sz w:val="24"/>
          <w:szCs w:val="24"/>
        </w:rPr>
        <w:t xml:space="preserve"> Mayor</w:t>
      </w:r>
      <w:r w:rsidR="00D478EC">
        <w:rPr>
          <w:sz w:val="24"/>
          <w:szCs w:val="24"/>
        </w:rPr>
        <w:t xml:space="preserve"> de Bogotá, D.C.</w:t>
      </w:r>
    </w:p>
    <w:p w14:paraId="29A2253D" w14:textId="7E3CA37D" w:rsidR="003B0325" w:rsidRDefault="003B0325" w:rsidP="004708B4">
      <w:pPr>
        <w:jc w:val="both"/>
        <w:rPr>
          <w:sz w:val="24"/>
          <w:szCs w:val="24"/>
        </w:rPr>
      </w:pPr>
    </w:p>
    <w:p w14:paraId="7758F9CD" w14:textId="77777777" w:rsidR="000A132E" w:rsidRDefault="000A132E" w:rsidP="004708B4">
      <w:pPr>
        <w:jc w:val="both"/>
        <w:rPr>
          <w:sz w:val="24"/>
          <w:szCs w:val="24"/>
        </w:rPr>
      </w:pPr>
    </w:p>
    <w:p w14:paraId="78165552" w14:textId="51DEB950" w:rsidR="00E61623" w:rsidRDefault="00E61623" w:rsidP="004708B4">
      <w:pPr>
        <w:jc w:val="both"/>
        <w:rPr>
          <w:sz w:val="24"/>
          <w:szCs w:val="24"/>
        </w:rPr>
      </w:pPr>
    </w:p>
    <w:p w14:paraId="7DF39E37" w14:textId="77777777" w:rsidR="000A132E" w:rsidRPr="000A132E" w:rsidRDefault="000A132E" w:rsidP="000A132E">
      <w:pPr>
        <w:jc w:val="center"/>
        <w:rPr>
          <w:b/>
          <w:bCs/>
          <w:color w:val="000000"/>
          <w:sz w:val="24"/>
          <w:szCs w:val="24"/>
        </w:rPr>
      </w:pPr>
      <w:r w:rsidRPr="000A132E">
        <w:rPr>
          <w:b/>
          <w:bCs/>
          <w:color w:val="000000"/>
          <w:sz w:val="24"/>
          <w:szCs w:val="24"/>
        </w:rPr>
        <w:t>IVÁN ELIECER CASAS RUIZ</w:t>
      </w:r>
    </w:p>
    <w:p w14:paraId="68780289" w14:textId="06098E9B" w:rsidR="000A132E" w:rsidRPr="000A132E" w:rsidRDefault="000A132E" w:rsidP="000A132E">
      <w:pPr>
        <w:jc w:val="center"/>
        <w:rPr>
          <w:sz w:val="24"/>
          <w:szCs w:val="24"/>
        </w:rPr>
      </w:pPr>
      <w:r w:rsidRPr="000A132E">
        <w:rPr>
          <w:bCs/>
          <w:color w:val="000000"/>
          <w:sz w:val="24"/>
          <w:szCs w:val="24"/>
        </w:rPr>
        <w:t>Secretario Distrital de Gobierno</w:t>
      </w:r>
    </w:p>
    <w:p w14:paraId="6D4A302A" w14:textId="3A9EADD4" w:rsidR="000A132E" w:rsidRDefault="000A132E" w:rsidP="004708B4">
      <w:pPr>
        <w:jc w:val="both"/>
        <w:rPr>
          <w:sz w:val="24"/>
          <w:szCs w:val="24"/>
        </w:rPr>
      </w:pPr>
    </w:p>
    <w:p w14:paraId="747F6E30" w14:textId="77777777" w:rsidR="000A132E" w:rsidRDefault="000A132E" w:rsidP="004708B4">
      <w:pPr>
        <w:jc w:val="both"/>
        <w:rPr>
          <w:sz w:val="24"/>
          <w:szCs w:val="24"/>
        </w:rPr>
      </w:pPr>
    </w:p>
    <w:p w14:paraId="5CE20768" w14:textId="77777777" w:rsidR="000A132E" w:rsidRDefault="000A132E" w:rsidP="004708B4">
      <w:pPr>
        <w:jc w:val="both"/>
        <w:rPr>
          <w:sz w:val="24"/>
          <w:szCs w:val="24"/>
        </w:rPr>
      </w:pPr>
    </w:p>
    <w:p w14:paraId="0BD40FDF" w14:textId="6EAECD28" w:rsidR="00E61623" w:rsidRPr="00121466" w:rsidRDefault="00E61623" w:rsidP="004708B4">
      <w:pPr>
        <w:jc w:val="center"/>
        <w:rPr>
          <w:b/>
          <w:bCs/>
          <w:color w:val="000000"/>
          <w:sz w:val="24"/>
          <w:szCs w:val="24"/>
        </w:rPr>
      </w:pPr>
      <w:bookmarkStart w:id="4" w:name="_Hlk7975310"/>
      <w:r w:rsidRPr="00121466">
        <w:rPr>
          <w:b/>
          <w:bCs/>
          <w:color w:val="000000"/>
          <w:sz w:val="24"/>
          <w:szCs w:val="24"/>
        </w:rPr>
        <w:t>JUAN PABLO BOCAREJO SUESCÚN</w:t>
      </w:r>
    </w:p>
    <w:p w14:paraId="617192D6" w14:textId="77777777" w:rsidR="00E61623" w:rsidRPr="00121466" w:rsidRDefault="00E61623" w:rsidP="004708B4">
      <w:pPr>
        <w:tabs>
          <w:tab w:val="left" w:pos="6285"/>
        </w:tabs>
        <w:jc w:val="center"/>
        <w:rPr>
          <w:bCs/>
          <w:color w:val="000000"/>
          <w:sz w:val="24"/>
          <w:szCs w:val="24"/>
        </w:rPr>
      </w:pPr>
      <w:r w:rsidRPr="00121466">
        <w:rPr>
          <w:bCs/>
          <w:color w:val="000000"/>
          <w:sz w:val="24"/>
          <w:szCs w:val="24"/>
        </w:rPr>
        <w:t>Secretario Distrital de Movilidad</w:t>
      </w:r>
    </w:p>
    <w:p w14:paraId="63A2C271" w14:textId="3121B1C1" w:rsidR="00C33C83" w:rsidRDefault="00C33C83" w:rsidP="001A227D">
      <w:pPr>
        <w:rPr>
          <w:sz w:val="12"/>
          <w:szCs w:val="12"/>
        </w:rPr>
      </w:pPr>
    </w:p>
    <w:p w14:paraId="760A4D3A" w14:textId="77777777" w:rsidR="00051F9F" w:rsidRDefault="00051F9F" w:rsidP="00051F9F">
      <w:pPr>
        <w:rPr>
          <w:sz w:val="12"/>
          <w:szCs w:val="12"/>
        </w:rPr>
      </w:pPr>
      <w:bookmarkStart w:id="5" w:name="_Hlk517983956"/>
    </w:p>
    <w:tbl>
      <w:tblPr>
        <w:tblStyle w:val="Tablaconcuadrcula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7654"/>
      </w:tblGrid>
      <w:tr w:rsidR="00271769" w14:paraId="45DD6D37" w14:textId="77777777" w:rsidTr="00326DB7">
        <w:tc>
          <w:tcPr>
            <w:tcW w:w="851" w:type="dxa"/>
          </w:tcPr>
          <w:p w14:paraId="578255CC" w14:textId="28E91FAF" w:rsidR="00271769" w:rsidRPr="00326DB7" w:rsidRDefault="00271769" w:rsidP="00051F9F">
            <w:pPr>
              <w:rPr>
                <w:sz w:val="14"/>
                <w:szCs w:val="14"/>
              </w:rPr>
            </w:pPr>
            <w:r w:rsidRPr="00326DB7">
              <w:rPr>
                <w:sz w:val="14"/>
                <w:szCs w:val="14"/>
              </w:rPr>
              <w:t>Aprobó:</w:t>
            </w:r>
          </w:p>
        </w:tc>
        <w:tc>
          <w:tcPr>
            <w:tcW w:w="7654" w:type="dxa"/>
          </w:tcPr>
          <w:p w14:paraId="5C43087E" w14:textId="365FDECD" w:rsidR="00271769" w:rsidRPr="00326DB7" w:rsidRDefault="002E194E" w:rsidP="0027176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Luis Alfredo Cerchiaro Daza</w:t>
            </w:r>
            <w:r w:rsidR="00326DB7" w:rsidRPr="00326DB7">
              <w:rPr>
                <w:sz w:val="14"/>
                <w:szCs w:val="14"/>
              </w:rPr>
              <w:t>, Subsecretario de Gestión Local – Secretaría Distrital de Gobierno</w:t>
            </w:r>
          </w:p>
          <w:p w14:paraId="173145F9" w14:textId="5694BEAF" w:rsidR="00326DB7" w:rsidRPr="00326DB7" w:rsidRDefault="002E194E" w:rsidP="0027176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Andrés Felipe Gutiérrez González</w:t>
            </w:r>
            <w:r w:rsidR="00326DB7" w:rsidRPr="00326DB7">
              <w:rPr>
                <w:sz w:val="14"/>
                <w:szCs w:val="14"/>
              </w:rPr>
              <w:t>, Director Jurídico – Secretaría Distrital de Gobierno</w:t>
            </w:r>
          </w:p>
          <w:p w14:paraId="6AFA27F4" w14:textId="29F88C46" w:rsidR="00271769" w:rsidRPr="00326DB7" w:rsidRDefault="00271769" w:rsidP="00271769">
            <w:pPr>
              <w:rPr>
                <w:sz w:val="14"/>
                <w:szCs w:val="14"/>
              </w:rPr>
            </w:pPr>
            <w:r w:rsidRPr="00326DB7">
              <w:rPr>
                <w:sz w:val="14"/>
                <w:szCs w:val="14"/>
              </w:rPr>
              <w:t xml:space="preserve">Sergio Eduardo Martínez Jaimes, Subsecretario de Política </w:t>
            </w:r>
            <w:r w:rsidR="00326DB7" w:rsidRPr="00326DB7">
              <w:rPr>
                <w:sz w:val="14"/>
                <w:szCs w:val="14"/>
              </w:rPr>
              <w:t>de Movilidad</w:t>
            </w:r>
            <w:r w:rsidRPr="00326DB7">
              <w:rPr>
                <w:sz w:val="14"/>
                <w:szCs w:val="14"/>
              </w:rPr>
              <w:t xml:space="preserve"> – Secretaría Distrital de Movilidad </w:t>
            </w:r>
          </w:p>
          <w:p w14:paraId="3E22532B" w14:textId="33876AD1" w:rsidR="00271769" w:rsidRPr="00326DB7" w:rsidRDefault="00271769" w:rsidP="00051F9F">
            <w:pPr>
              <w:rPr>
                <w:sz w:val="14"/>
                <w:szCs w:val="14"/>
              </w:rPr>
            </w:pPr>
            <w:r w:rsidRPr="00326DB7">
              <w:rPr>
                <w:sz w:val="14"/>
                <w:szCs w:val="14"/>
              </w:rPr>
              <w:t xml:space="preserve">Carolina Pombo Rivera, </w:t>
            </w:r>
            <w:r w:rsidR="00326DB7" w:rsidRPr="00326DB7">
              <w:rPr>
                <w:sz w:val="14"/>
                <w:szCs w:val="14"/>
              </w:rPr>
              <w:t>Subsecretaria de Gestión Jurídica.</w:t>
            </w:r>
            <w:r w:rsidRPr="00326DB7">
              <w:rPr>
                <w:sz w:val="14"/>
                <w:szCs w:val="14"/>
              </w:rPr>
              <w:t xml:space="preserve"> – Secretaría Distrital de Movilidad</w:t>
            </w:r>
          </w:p>
        </w:tc>
      </w:tr>
      <w:tr w:rsidR="00271769" w14:paraId="2D50B9B6" w14:textId="77777777" w:rsidTr="00326DB7">
        <w:tc>
          <w:tcPr>
            <w:tcW w:w="851" w:type="dxa"/>
          </w:tcPr>
          <w:p w14:paraId="5AB3B397" w14:textId="7C40E5CF" w:rsidR="00271769" w:rsidRPr="00326DB7" w:rsidRDefault="00271769" w:rsidP="00051F9F">
            <w:pPr>
              <w:rPr>
                <w:sz w:val="14"/>
                <w:szCs w:val="14"/>
              </w:rPr>
            </w:pPr>
            <w:r w:rsidRPr="00326DB7">
              <w:rPr>
                <w:sz w:val="14"/>
                <w:szCs w:val="14"/>
              </w:rPr>
              <w:t>Revisó:</w:t>
            </w:r>
          </w:p>
        </w:tc>
        <w:tc>
          <w:tcPr>
            <w:tcW w:w="7654" w:type="dxa"/>
          </w:tcPr>
          <w:p w14:paraId="0EAE3263" w14:textId="47DD9982" w:rsidR="00271769" w:rsidRPr="00326DB7" w:rsidRDefault="002E194E" w:rsidP="00326D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Martha Liliana Soto Iguarán</w:t>
            </w:r>
            <w:r w:rsidR="00326DB7" w:rsidRPr="00326DB7">
              <w:rPr>
                <w:sz w:val="14"/>
                <w:szCs w:val="14"/>
              </w:rPr>
              <w:t>, Director</w:t>
            </w:r>
            <w:r>
              <w:rPr>
                <w:sz w:val="14"/>
                <w:szCs w:val="14"/>
              </w:rPr>
              <w:t>a</w:t>
            </w:r>
            <w:r w:rsidR="00326DB7" w:rsidRPr="00326DB7">
              <w:rPr>
                <w:sz w:val="14"/>
                <w:szCs w:val="14"/>
              </w:rPr>
              <w:t xml:space="preserve"> para la Gestión Policiva </w:t>
            </w:r>
            <w:r w:rsidR="00271769" w:rsidRPr="00326DB7">
              <w:rPr>
                <w:sz w:val="14"/>
                <w:szCs w:val="14"/>
              </w:rPr>
              <w:t>– Secretaría Distrital de Gobierno</w:t>
            </w:r>
          </w:p>
          <w:p w14:paraId="004B6F1C" w14:textId="6116617A" w:rsidR="00271769" w:rsidRDefault="00271769" w:rsidP="00271769">
            <w:pPr>
              <w:rPr>
                <w:sz w:val="14"/>
                <w:szCs w:val="14"/>
              </w:rPr>
            </w:pPr>
            <w:r w:rsidRPr="00326DB7">
              <w:rPr>
                <w:sz w:val="14"/>
                <w:szCs w:val="14"/>
              </w:rPr>
              <w:t xml:space="preserve">Ingrid Joanna Portilla, Directora de </w:t>
            </w:r>
            <w:r w:rsidR="00326DB7" w:rsidRPr="00326DB7">
              <w:rPr>
                <w:sz w:val="14"/>
                <w:szCs w:val="14"/>
              </w:rPr>
              <w:t>Planeación de la Movilidad</w:t>
            </w:r>
            <w:r w:rsidRPr="00326DB7">
              <w:rPr>
                <w:sz w:val="14"/>
                <w:szCs w:val="14"/>
              </w:rPr>
              <w:t xml:space="preserve"> – Secretaría Distrital de Movilidad</w:t>
            </w:r>
          </w:p>
          <w:p w14:paraId="32A66A66" w14:textId="61CEBA77" w:rsidR="000500F2" w:rsidRPr="00326DB7" w:rsidRDefault="000500F2" w:rsidP="00271769">
            <w:pPr>
              <w:rPr>
                <w:sz w:val="14"/>
                <w:szCs w:val="14"/>
              </w:rPr>
            </w:pPr>
            <w:r w:rsidRPr="000500F2">
              <w:rPr>
                <w:sz w:val="14"/>
                <w:szCs w:val="14"/>
              </w:rPr>
              <w:t>Ana Milena Gómez Guzmán</w:t>
            </w:r>
            <w:r>
              <w:rPr>
                <w:sz w:val="14"/>
                <w:szCs w:val="14"/>
              </w:rPr>
              <w:t xml:space="preserve">, Subdirectora de Transporte Privado </w:t>
            </w:r>
            <w:r w:rsidRPr="00326DB7">
              <w:rPr>
                <w:sz w:val="14"/>
                <w:szCs w:val="14"/>
              </w:rPr>
              <w:t>– Secretaría Distrital de Movilidad</w:t>
            </w:r>
          </w:p>
          <w:p w14:paraId="68F23D38" w14:textId="23C4CEE9" w:rsidR="00271769" w:rsidRPr="00326DB7" w:rsidRDefault="00271769" w:rsidP="00271769">
            <w:pPr>
              <w:rPr>
                <w:sz w:val="14"/>
                <w:szCs w:val="14"/>
              </w:rPr>
            </w:pPr>
            <w:r w:rsidRPr="00326DB7">
              <w:rPr>
                <w:sz w:val="14"/>
                <w:szCs w:val="14"/>
              </w:rPr>
              <w:t xml:space="preserve">Paulo Andrés Rincón Garay, </w:t>
            </w:r>
            <w:r w:rsidR="00326DB7" w:rsidRPr="00326DB7">
              <w:rPr>
                <w:sz w:val="14"/>
                <w:szCs w:val="14"/>
              </w:rPr>
              <w:t>Director de Normatividad y Conceptos</w:t>
            </w:r>
            <w:r w:rsidRPr="00326DB7">
              <w:rPr>
                <w:sz w:val="14"/>
                <w:szCs w:val="14"/>
              </w:rPr>
              <w:t xml:space="preserve"> – Secretaría Distrital de Movilidad</w:t>
            </w:r>
          </w:p>
          <w:p w14:paraId="3AFD952D" w14:textId="22B43909" w:rsidR="00271769" w:rsidRPr="00326DB7" w:rsidRDefault="002B08B2" w:rsidP="00326D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Alejandro Forero</w:t>
            </w:r>
            <w:r w:rsidR="00271769" w:rsidRPr="00326DB7">
              <w:rPr>
                <w:sz w:val="14"/>
                <w:szCs w:val="14"/>
              </w:rPr>
              <w:t xml:space="preserve">, </w:t>
            </w:r>
            <w:r w:rsidR="00326DB7" w:rsidRPr="00326DB7">
              <w:rPr>
                <w:sz w:val="14"/>
                <w:szCs w:val="14"/>
              </w:rPr>
              <w:t>Oficina de Tecnologías de la Información y las Comunicaciones</w:t>
            </w:r>
            <w:r w:rsidR="00271769" w:rsidRPr="00326DB7">
              <w:rPr>
                <w:sz w:val="14"/>
                <w:szCs w:val="14"/>
              </w:rPr>
              <w:t xml:space="preserve"> – Secretaría Distrital de Movilidad</w:t>
            </w:r>
          </w:p>
        </w:tc>
      </w:tr>
      <w:tr w:rsidR="00271769" w14:paraId="43148AF5" w14:textId="77777777" w:rsidTr="00326DB7">
        <w:tc>
          <w:tcPr>
            <w:tcW w:w="851" w:type="dxa"/>
          </w:tcPr>
          <w:p w14:paraId="0CF15735" w14:textId="064CB49A" w:rsidR="00271769" w:rsidRPr="00326DB7" w:rsidRDefault="00271769" w:rsidP="00051F9F">
            <w:pPr>
              <w:rPr>
                <w:sz w:val="14"/>
                <w:szCs w:val="14"/>
              </w:rPr>
            </w:pPr>
            <w:r w:rsidRPr="00326DB7">
              <w:rPr>
                <w:sz w:val="14"/>
                <w:szCs w:val="14"/>
              </w:rPr>
              <w:t>Proyectó:</w:t>
            </w:r>
          </w:p>
        </w:tc>
        <w:tc>
          <w:tcPr>
            <w:tcW w:w="7654" w:type="dxa"/>
          </w:tcPr>
          <w:p w14:paraId="639A34F1" w14:textId="5845D35E" w:rsidR="00271769" w:rsidRPr="00326DB7" w:rsidRDefault="00FC59F2" w:rsidP="0027176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David Murcia Suárez</w:t>
            </w:r>
            <w:r w:rsidR="00271769" w:rsidRPr="00326DB7">
              <w:rPr>
                <w:sz w:val="14"/>
                <w:szCs w:val="14"/>
              </w:rPr>
              <w:t xml:space="preserve">, </w:t>
            </w:r>
            <w:r>
              <w:rPr>
                <w:sz w:val="14"/>
                <w:szCs w:val="14"/>
              </w:rPr>
              <w:t>Dirección Jurídica</w:t>
            </w:r>
            <w:r w:rsidRPr="00326DB7">
              <w:rPr>
                <w:sz w:val="14"/>
                <w:szCs w:val="14"/>
              </w:rPr>
              <w:t xml:space="preserve"> </w:t>
            </w:r>
            <w:r w:rsidR="00271769" w:rsidRPr="00326DB7">
              <w:rPr>
                <w:sz w:val="14"/>
                <w:szCs w:val="14"/>
              </w:rPr>
              <w:t>– Secretaría Distrital de Gobierno</w:t>
            </w:r>
          </w:p>
          <w:p w14:paraId="2DEDF7A4" w14:textId="1E8860EC" w:rsidR="00271769" w:rsidRPr="00326DB7" w:rsidRDefault="002B08B2" w:rsidP="0027176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Alan Martin Anaya Ospino</w:t>
            </w:r>
            <w:r w:rsidR="00271769" w:rsidRPr="00326DB7">
              <w:rPr>
                <w:sz w:val="14"/>
                <w:szCs w:val="14"/>
              </w:rPr>
              <w:t xml:space="preserve">, Dirección </w:t>
            </w:r>
            <w:r w:rsidR="00326DB7" w:rsidRPr="00326DB7">
              <w:rPr>
                <w:sz w:val="14"/>
                <w:szCs w:val="14"/>
              </w:rPr>
              <w:t xml:space="preserve">de Normatividad y Conceptos </w:t>
            </w:r>
            <w:r w:rsidR="00271769" w:rsidRPr="00326DB7">
              <w:rPr>
                <w:sz w:val="14"/>
                <w:szCs w:val="14"/>
              </w:rPr>
              <w:t>– Secretaría Distrital de Movilidad</w:t>
            </w:r>
          </w:p>
          <w:p w14:paraId="21AB48CC" w14:textId="7570A0D6" w:rsidR="00271769" w:rsidRPr="00326DB7" w:rsidRDefault="00271769" w:rsidP="00051F9F">
            <w:pPr>
              <w:rPr>
                <w:sz w:val="14"/>
                <w:szCs w:val="14"/>
              </w:rPr>
            </w:pPr>
            <w:r w:rsidRPr="00326DB7">
              <w:rPr>
                <w:sz w:val="14"/>
                <w:szCs w:val="14"/>
              </w:rPr>
              <w:t xml:space="preserve">Camilo Molina Contreras, Dirección </w:t>
            </w:r>
            <w:r w:rsidR="001F3311">
              <w:rPr>
                <w:sz w:val="14"/>
                <w:szCs w:val="14"/>
              </w:rPr>
              <w:t>de Planeación de la Movilidad</w:t>
            </w:r>
            <w:r w:rsidRPr="00326DB7">
              <w:rPr>
                <w:sz w:val="14"/>
                <w:szCs w:val="14"/>
              </w:rPr>
              <w:t xml:space="preserve"> – Secretaría Distrital de Movilidad</w:t>
            </w:r>
          </w:p>
        </w:tc>
      </w:tr>
      <w:bookmarkEnd w:id="4"/>
      <w:bookmarkEnd w:id="5"/>
    </w:tbl>
    <w:p w14:paraId="6F6EDECA" w14:textId="53E8192E" w:rsidR="0084101E" w:rsidRDefault="0084101E" w:rsidP="006F152C">
      <w:pPr>
        <w:rPr>
          <w:sz w:val="12"/>
          <w:szCs w:val="12"/>
        </w:rPr>
      </w:pPr>
    </w:p>
    <w:sectPr w:rsidR="0084101E" w:rsidSect="00B61D40">
      <w:headerReference w:type="default" r:id="rId8"/>
      <w:footerReference w:type="default" r:id="rId9"/>
      <w:headerReference w:type="first" r:id="rId10"/>
      <w:footerReference w:type="first" r:id="rId11"/>
      <w:pgSz w:w="12242" w:h="15842" w:code="1"/>
      <w:pgMar w:top="2835" w:right="1701" w:bottom="1814" w:left="1701" w:header="992" w:footer="1617" w:gutter="0"/>
      <w:pgBorders>
        <w:top w:val="single" w:sz="12" w:space="25" w:color="000000"/>
        <w:left w:val="single" w:sz="12" w:space="31" w:color="000000"/>
        <w:bottom w:val="single" w:sz="12" w:space="31" w:color="000000"/>
        <w:right w:val="single" w:sz="12" w:space="31" w:color="000000"/>
      </w:pgBorders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7E8F099" w16cid:durableId="20D9C56A"/>
  <w16cid:commentId w16cid:paraId="547482D6" w16cid:durableId="20E1FACD"/>
  <w16cid:commentId w16cid:paraId="0B080EB5" w16cid:durableId="20E1F902"/>
  <w16cid:commentId w16cid:paraId="7D54CF2A" w16cid:durableId="20E1FCDB"/>
  <w16cid:commentId w16cid:paraId="3F96D0E9" w16cid:durableId="20FDA78E"/>
  <w16cid:commentId w16cid:paraId="6CA12599" w16cid:durableId="20FDA7F4"/>
  <w16cid:commentId w16cid:paraId="48908F0C" w16cid:durableId="20FDA78F"/>
  <w16cid:commentId w16cid:paraId="38ED98E8" w16cid:durableId="20D977D4"/>
  <w16cid:commentId w16cid:paraId="33B9F6A5" w16cid:durableId="20E1FD85"/>
  <w16cid:commentId w16cid:paraId="7FFB91CA" w16cid:durableId="20E1FDDD"/>
  <w16cid:commentId w16cid:paraId="6FD0C235" w16cid:durableId="20E1FE22"/>
  <w16cid:commentId w16cid:paraId="6C9EB20B" w16cid:durableId="20FDA803"/>
  <w16cid:commentId w16cid:paraId="3BDD659D" w16cid:durableId="20FDA794"/>
  <w16cid:commentId w16cid:paraId="18FCD6DC" w16cid:durableId="20D97357"/>
  <w16cid:commentId w16cid:paraId="7CA051E5" w16cid:durableId="20E1FF38"/>
  <w16cid:commentId w16cid:paraId="05F95F6F" w16cid:durableId="20D9C7A7"/>
  <w16cid:commentId w16cid:paraId="5E0DFBED" w16cid:durableId="20E1F904"/>
  <w16cid:commentId w16cid:paraId="22E88BD4" w16cid:durableId="20E1FEE9"/>
  <w16cid:commentId w16cid:paraId="68CB651E" w16cid:durableId="20FDA79A"/>
  <w16cid:commentId w16cid:paraId="377C1BB8" w16cid:durableId="20FDA828"/>
  <w16cid:commentId w16cid:paraId="5431C910" w16cid:durableId="20D9A58C"/>
  <w16cid:commentId w16cid:paraId="4C081ADB" w16cid:durableId="20E2007E"/>
  <w16cid:commentId w16cid:paraId="4E6BBF9C" w16cid:durableId="20FDA79D"/>
  <w16cid:commentId w16cid:paraId="598C595B" w16cid:durableId="20FDA79E"/>
  <w16cid:commentId w16cid:paraId="16FC34DF" w16cid:durableId="20FDA9AD"/>
  <w16cid:commentId w16cid:paraId="7963FAC9" w16cid:durableId="20FAF61F"/>
  <w16cid:commentId w16cid:paraId="6F1C2397" w16cid:durableId="20FDA7A0"/>
  <w16cid:commentId w16cid:paraId="5BB9E4FD" w16cid:durableId="20E1F908"/>
  <w16cid:commentId w16cid:paraId="13527B9F" w16cid:durableId="20FDA7A2"/>
  <w16cid:commentId w16cid:paraId="75A37291" w16cid:durableId="20FDA7A3"/>
  <w16cid:commentId w16cid:paraId="4E764F49" w16cid:durableId="20E207B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0994A" w14:textId="77777777" w:rsidR="006F1FF3" w:rsidRDefault="006F1FF3">
      <w:r>
        <w:separator/>
      </w:r>
    </w:p>
  </w:endnote>
  <w:endnote w:type="continuationSeparator" w:id="0">
    <w:p w14:paraId="5F6FA204" w14:textId="77777777" w:rsidR="006F1FF3" w:rsidRDefault="006F1FF3">
      <w:r>
        <w:continuationSeparator/>
      </w:r>
    </w:p>
  </w:endnote>
  <w:endnote w:type="continuationNotice" w:id="1">
    <w:p w14:paraId="258F24F2" w14:textId="77777777" w:rsidR="006F1FF3" w:rsidRDefault="006F1F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MT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C06A2" w14:textId="77777777" w:rsidR="00AA06CB" w:rsidRDefault="00AA06CB" w:rsidP="00B61D40">
    <w:pPr>
      <w:pStyle w:val="Piedepgina"/>
    </w:pPr>
  </w:p>
  <w:p w14:paraId="5537512A" w14:textId="11C7CCF5" w:rsidR="00AA06CB" w:rsidRDefault="003F3AAC" w:rsidP="00B61D40">
    <w:pPr>
      <w:pStyle w:val="Piedepgina"/>
    </w:pPr>
    <w:r>
      <w:rPr>
        <w:noProof/>
        <w:lang w:val="es-CO" w:eastAsia="es-CO"/>
      </w:rPr>
      <w:drawing>
        <wp:inline distT="0" distB="0" distL="0" distR="0" wp14:anchorId="59B81ABC" wp14:editId="7D28656C">
          <wp:extent cx="1219200" cy="819150"/>
          <wp:effectExtent l="0" t="0" r="0" b="0"/>
          <wp:docPr id="1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A06CB">
      <w:rPr>
        <w:noProof/>
        <w:lang w:val="es-CO" w:eastAsia="es-CO"/>
      </w:rPr>
      <w:t xml:space="preserve">                                                                                                         </w:t>
    </w:r>
    <w:r>
      <w:rPr>
        <w:noProof/>
        <w:lang w:val="es-CO" w:eastAsia="es-CO"/>
      </w:rPr>
      <w:drawing>
        <wp:inline distT="0" distB="0" distL="0" distR="0" wp14:anchorId="06E68B79" wp14:editId="159975FD">
          <wp:extent cx="1047750" cy="723900"/>
          <wp:effectExtent l="0" t="0" r="0" b="0"/>
          <wp:docPr id="2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3189B4" w14:textId="77777777" w:rsidR="00AA06CB" w:rsidRPr="00B61D40" w:rsidRDefault="00AA06CB" w:rsidP="00B61D40">
    <w:pPr>
      <w:pStyle w:val="Piedepgina"/>
      <w:jc w:val="center"/>
    </w:pPr>
    <w:r w:rsidRPr="0095257A">
      <w:rPr>
        <w:rFonts w:ascii="Arial" w:hAnsi="Arial" w:cs="Arial"/>
        <w:sz w:val="16"/>
        <w:szCs w:val="16"/>
      </w:rPr>
      <w:t>23</w:t>
    </w:r>
    <w:r>
      <w:rPr>
        <w:rFonts w:ascii="Arial" w:hAnsi="Arial" w:cs="Arial"/>
        <w:sz w:val="16"/>
        <w:szCs w:val="16"/>
      </w:rPr>
      <w:t xml:space="preserve">10460-FT-078 </w:t>
    </w:r>
    <w:r w:rsidRPr="0095257A">
      <w:rPr>
        <w:rFonts w:ascii="Arial" w:hAnsi="Arial" w:cs="Arial"/>
        <w:sz w:val="16"/>
        <w:szCs w:val="16"/>
      </w:rPr>
      <w:t>Versión 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C6E15" w14:textId="77777777" w:rsidR="00AA06CB" w:rsidRPr="00B61D40" w:rsidRDefault="00AA06CB" w:rsidP="00B61D40">
    <w:pPr>
      <w:pStyle w:val="Piedepgina"/>
      <w:rPr>
        <w:noProof/>
        <w:sz w:val="10"/>
        <w:szCs w:val="10"/>
        <w:lang w:val="es-CO" w:eastAsia="es-CO"/>
      </w:rPr>
    </w:pPr>
  </w:p>
  <w:p w14:paraId="1A07FA91" w14:textId="1F74ACD3" w:rsidR="00AA06CB" w:rsidRDefault="003F3AAC" w:rsidP="00B61D40">
    <w:pPr>
      <w:pStyle w:val="Piedepgina"/>
    </w:pPr>
    <w:r>
      <w:rPr>
        <w:noProof/>
        <w:lang w:val="es-CO" w:eastAsia="es-CO"/>
      </w:rPr>
      <w:drawing>
        <wp:inline distT="0" distB="0" distL="0" distR="0" wp14:anchorId="5F00E771" wp14:editId="3E856B5D">
          <wp:extent cx="1219200" cy="81915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A06CB">
      <w:rPr>
        <w:noProof/>
        <w:lang w:val="es-CO" w:eastAsia="es-CO"/>
      </w:rPr>
      <w:t xml:space="preserve">                                                                                                         </w:t>
    </w:r>
    <w:r>
      <w:rPr>
        <w:noProof/>
        <w:lang w:val="es-CO" w:eastAsia="es-CO"/>
      </w:rPr>
      <w:drawing>
        <wp:inline distT="0" distB="0" distL="0" distR="0" wp14:anchorId="40BBBD08" wp14:editId="02BDEC71">
          <wp:extent cx="1047750" cy="7239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244579" w14:textId="77777777" w:rsidR="00AA06CB" w:rsidRPr="00B61D40" w:rsidRDefault="00AA06CB" w:rsidP="00B61D40">
    <w:pPr>
      <w:pStyle w:val="Piedepgina"/>
      <w:jc w:val="center"/>
    </w:pPr>
    <w:r w:rsidRPr="0095257A">
      <w:rPr>
        <w:rFonts w:ascii="Arial" w:hAnsi="Arial" w:cs="Arial"/>
        <w:sz w:val="16"/>
        <w:szCs w:val="16"/>
      </w:rPr>
      <w:t>23</w:t>
    </w:r>
    <w:r>
      <w:rPr>
        <w:rFonts w:ascii="Arial" w:hAnsi="Arial" w:cs="Arial"/>
        <w:sz w:val="16"/>
        <w:szCs w:val="16"/>
      </w:rPr>
      <w:t xml:space="preserve">10460-FT-078 </w:t>
    </w:r>
    <w:r w:rsidRPr="0095257A">
      <w:rPr>
        <w:rFonts w:ascii="Arial" w:hAnsi="Arial" w:cs="Arial"/>
        <w:sz w:val="16"/>
        <w:szCs w:val="16"/>
      </w:rPr>
      <w:t>Versión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CAAD6" w14:textId="77777777" w:rsidR="006F1FF3" w:rsidRDefault="006F1FF3">
      <w:r>
        <w:separator/>
      </w:r>
    </w:p>
  </w:footnote>
  <w:footnote w:type="continuationSeparator" w:id="0">
    <w:p w14:paraId="1199A7C9" w14:textId="77777777" w:rsidR="006F1FF3" w:rsidRDefault="006F1FF3">
      <w:r>
        <w:continuationSeparator/>
      </w:r>
    </w:p>
  </w:footnote>
  <w:footnote w:type="continuationNotice" w:id="1">
    <w:p w14:paraId="2F05CB9B" w14:textId="77777777" w:rsidR="006F1FF3" w:rsidRDefault="006F1F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387B3" w14:textId="1698CCA1" w:rsidR="00AA06CB" w:rsidRDefault="003F3AAC" w:rsidP="00755B84">
    <w:pPr>
      <w:pStyle w:val="Encabezado"/>
      <w:jc w:val="center"/>
      <w:rPr>
        <w:rFonts w:ascii="Arial" w:hAnsi="Arial" w:cs="Arial"/>
        <w:b/>
        <w:bCs/>
        <w:sz w:val="16"/>
        <w:szCs w:val="16"/>
        <w:lang w:val="es-CO" w:eastAsia="es-ES"/>
      </w:rPr>
    </w:pPr>
    <w:r>
      <w:rPr>
        <w:noProof/>
        <w:lang w:val="es-CO" w:eastAsia="es-CO"/>
      </w:rPr>
      <w:drawing>
        <wp:anchor distT="0" distB="0" distL="114935" distR="114935" simplePos="0" relativeHeight="251657216" behindDoc="0" locked="0" layoutInCell="1" allowOverlap="1" wp14:anchorId="025032C3" wp14:editId="19601881">
          <wp:simplePos x="0" y="0"/>
          <wp:positionH relativeFrom="column">
            <wp:posOffset>2576195</wp:posOffset>
          </wp:positionH>
          <wp:positionV relativeFrom="paragraph">
            <wp:posOffset>85725</wp:posOffset>
          </wp:positionV>
          <wp:extent cx="468630" cy="548005"/>
          <wp:effectExtent l="0" t="0" r="0" b="0"/>
          <wp:wrapNone/>
          <wp:docPr id="11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30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B9BCA9" w14:textId="77777777" w:rsidR="00AA06CB" w:rsidRDefault="00AA06CB" w:rsidP="00295C2B">
    <w:pPr>
      <w:pStyle w:val="Encabezado"/>
      <w:jc w:val="center"/>
      <w:rPr>
        <w:rFonts w:ascii="Arial" w:hAnsi="Arial" w:cs="Arial"/>
        <w:b/>
        <w:bCs/>
        <w:sz w:val="16"/>
        <w:szCs w:val="16"/>
        <w:lang w:val="es-CO" w:eastAsia="es-ES"/>
      </w:rPr>
    </w:pPr>
  </w:p>
  <w:p w14:paraId="0B87890C" w14:textId="77777777" w:rsidR="00AA06CB" w:rsidRDefault="00AA06CB" w:rsidP="00295C2B">
    <w:pPr>
      <w:pStyle w:val="Encabezado"/>
      <w:jc w:val="center"/>
      <w:rPr>
        <w:rFonts w:ascii="Arial" w:hAnsi="Arial" w:cs="Arial"/>
        <w:b/>
        <w:bCs/>
        <w:sz w:val="16"/>
        <w:szCs w:val="16"/>
        <w:lang w:val="es-CO" w:eastAsia="es-ES"/>
      </w:rPr>
    </w:pPr>
  </w:p>
  <w:p w14:paraId="69A1492E" w14:textId="77777777" w:rsidR="00AA06CB" w:rsidRDefault="00AA06CB" w:rsidP="00295C2B">
    <w:pPr>
      <w:rPr>
        <w:rFonts w:ascii="Arial" w:hAnsi="Arial" w:cs="Arial"/>
        <w:b/>
        <w:bCs/>
        <w:sz w:val="16"/>
        <w:szCs w:val="16"/>
        <w:lang w:val="es-CO" w:eastAsia="es-ES"/>
      </w:rPr>
    </w:pPr>
  </w:p>
  <w:p w14:paraId="6B814FE9" w14:textId="77777777" w:rsidR="00AA06CB" w:rsidRDefault="00AA06CB" w:rsidP="00295C2B">
    <w:pPr>
      <w:pStyle w:val="Encabezado"/>
      <w:jc w:val="center"/>
      <w:rPr>
        <w:rFonts w:ascii="Arial" w:hAnsi="Arial" w:cs="Arial"/>
        <w:b/>
        <w:bCs/>
        <w:sz w:val="12"/>
        <w:szCs w:val="12"/>
        <w:lang w:val="es-CO" w:eastAsia="es-ES"/>
      </w:rPr>
    </w:pPr>
  </w:p>
  <w:p w14:paraId="5AE3948E" w14:textId="77777777" w:rsidR="00AA06CB" w:rsidRDefault="00AA06CB" w:rsidP="00295C2B">
    <w:pPr>
      <w:pStyle w:val="Encabezado"/>
      <w:rPr>
        <w:rFonts w:ascii="Arial" w:hAnsi="Arial" w:cs="Arial"/>
        <w:b/>
        <w:bCs/>
        <w:sz w:val="12"/>
        <w:szCs w:val="16"/>
        <w:lang w:val="es-CO" w:eastAsia="es-ES"/>
      </w:rPr>
    </w:pPr>
  </w:p>
  <w:p w14:paraId="67C6EF9D" w14:textId="77777777" w:rsidR="00AA06CB" w:rsidRDefault="00AA06CB" w:rsidP="00295C2B">
    <w:pPr>
      <w:pStyle w:val="Encabezado"/>
      <w:jc w:val="center"/>
      <w:rPr>
        <w:rFonts w:ascii="Arial" w:hAnsi="Arial" w:cs="Arial"/>
        <w:b/>
        <w:bCs/>
        <w:sz w:val="12"/>
        <w:szCs w:val="12"/>
        <w:lang w:val="es-CO" w:eastAsia="es-ES"/>
      </w:rPr>
    </w:pPr>
  </w:p>
  <w:p w14:paraId="55E346AE" w14:textId="77777777" w:rsidR="00AA06CB" w:rsidRDefault="00AA06CB" w:rsidP="00295C2B">
    <w:pPr>
      <w:pStyle w:val="Encabezado"/>
      <w:jc w:val="center"/>
      <w:rPr>
        <w:rFonts w:ascii="Arial" w:hAnsi="Arial" w:cs="Arial"/>
        <w:b/>
        <w:bCs/>
        <w:sz w:val="12"/>
        <w:szCs w:val="12"/>
        <w:lang w:val="es-CO" w:eastAsia="es-ES"/>
      </w:rPr>
    </w:pPr>
  </w:p>
  <w:p w14:paraId="0B1B6997" w14:textId="77777777" w:rsidR="00AA06CB" w:rsidRDefault="00AA06CB" w:rsidP="00295C2B">
    <w:pPr>
      <w:pStyle w:val="Encabezado"/>
      <w:jc w:val="center"/>
      <w:rPr>
        <w:rFonts w:ascii="Arial" w:hAnsi="Arial" w:cs="Arial"/>
        <w:b/>
        <w:bCs/>
        <w:sz w:val="12"/>
        <w:szCs w:val="12"/>
      </w:rPr>
    </w:pPr>
    <w:r>
      <w:rPr>
        <w:rFonts w:ascii="Arial" w:hAnsi="Arial" w:cs="Arial"/>
        <w:b/>
        <w:bCs/>
        <w:sz w:val="12"/>
        <w:szCs w:val="12"/>
      </w:rPr>
      <w:t xml:space="preserve">ALCALDÍA MAYOR </w:t>
    </w:r>
  </w:p>
  <w:p w14:paraId="35AE7A4E" w14:textId="77777777" w:rsidR="00AA06CB" w:rsidRDefault="00AA06CB" w:rsidP="00295C2B">
    <w:pPr>
      <w:pStyle w:val="Encabezado"/>
      <w:jc w:val="center"/>
      <w:rPr>
        <w:szCs w:val="16"/>
      </w:rPr>
    </w:pPr>
    <w:r>
      <w:rPr>
        <w:rFonts w:ascii="Arial" w:hAnsi="Arial" w:cs="Arial"/>
        <w:b/>
        <w:bCs/>
        <w:sz w:val="12"/>
        <w:szCs w:val="12"/>
      </w:rPr>
      <w:t>DE BOGOTÀ, D.C.</w:t>
    </w:r>
  </w:p>
  <w:p w14:paraId="0196E1E0" w14:textId="77777777" w:rsidR="00AA06CB" w:rsidRDefault="00AA06CB" w:rsidP="00755B84">
    <w:pPr>
      <w:pStyle w:val="Encabezado"/>
      <w:rPr>
        <w:szCs w:val="16"/>
      </w:rPr>
    </w:pPr>
  </w:p>
  <w:p w14:paraId="1463F232" w14:textId="251A8DA9" w:rsidR="00AA06CB" w:rsidRDefault="00AA06CB" w:rsidP="00295C2B">
    <w:pPr>
      <w:jc w:val="center"/>
      <w:rPr>
        <w:rFonts w:ascii="Arial" w:hAnsi="Arial" w:cs="Arial"/>
        <w:b/>
        <w:sz w:val="24"/>
        <w:szCs w:val="24"/>
      </w:rPr>
    </w:pPr>
    <w:r>
      <w:rPr>
        <w:b/>
        <w:sz w:val="24"/>
      </w:rPr>
      <w:t xml:space="preserve">Continuación del Decreto N°. ______________ DE      </w:t>
    </w:r>
    <w:r>
      <w:rPr>
        <w:b/>
        <w:sz w:val="24"/>
      </w:rPr>
      <w:tab/>
      <w:t xml:space="preserve">          </w:t>
    </w:r>
    <w:r>
      <w:rPr>
        <w:b/>
        <w:sz w:val="22"/>
        <w:szCs w:val="22"/>
      </w:rPr>
      <w:t xml:space="preserve">Pág. </w:t>
    </w:r>
    <w:r>
      <w:rPr>
        <w:rFonts w:cs="Arial"/>
        <w:b/>
        <w:sz w:val="22"/>
        <w:szCs w:val="22"/>
      </w:rPr>
      <w:fldChar w:fldCharType="begin"/>
    </w:r>
    <w:r>
      <w:rPr>
        <w:rFonts w:cs="Arial"/>
        <w:b/>
        <w:sz w:val="22"/>
        <w:szCs w:val="22"/>
      </w:rPr>
      <w:instrText xml:space="preserve"> PAGE </w:instrText>
    </w:r>
    <w:r>
      <w:rPr>
        <w:rFonts w:cs="Arial"/>
        <w:b/>
        <w:sz w:val="22"/>
        <w:szCs w:val="22"/>
      </w:rPr>
      <w:fldChar w:fldCharType="separate"/>
    </w:r>
    <w:r w:rsidR="00573F6C">
      <w:rPr>
        <w:rFonts w:cs="Arial"/>
        <w:b/>
        <w:noProof/>
        <w:sz w:val="22"/>
        <w:szCs w:val="22"/>
      </w:rPr>
      <w:t>9</w:t>
    </w:r>
    <w:r>
      <w:rPr>
        <w:rFonts w:cs="Arial"/>
        <w:b/>
        <w:sz w:val="22"/>
        <w:szCs w:val="22"/>
      </w:rPr>
      <w:fldChar w:fldCharType="end"/>
    </w:r>
    <w:r>
      <w:rPr>
        <w:rFonts w:ascii="Arial" w:hAnsi="Arial" w:cs="Arial"/>
        <w:b/>
        <w:sz w:val="22"/>
        <w:szCs w:val="22"/>
      </w:rPr>
      <w:t xml:space="preserve"> de </w:t>
    </w:r>
    <w:r>
      <w:rPr>
        <w:rFonts w:cs="Arial"/>
        <w:b/>
        <w:sz w:val="22"/>
        <w:szCs w:val="22"/>
      </w:rPr>
      <w:fldChar w:fldCharType="begin"/>
    </w:r>
    <w:r>
      <w:rPr>
        <w:rFonts w:cs="Arial"/>
        <w:b/>
        <w:sz w:val="22"/>
        <w:szCs w:val="22"/>
      </w:rPr>
      <w:instrText xml:space="preserve"> NUMPAGES \* ARABIC </w:instrText>
    </w:r>
    <w:r>
      <w:rPr>
        <w:rFonts w:cs="Arial"/>
        <w:b/>
        <w:sz w:val="22"/>
        <w:szCs w:val="22"/>
      </w:rPr>
      <w:fldChar w:fldCharType="separate"/>
    </w:r>
    <w:r w:rsidR="00573F6C">
      <w:rPr>
        <w:rFonts w:cs="Arial"/>
        <w:b/>
        <w:noProof/>
        <w:sz w:val="22"/>
        <w:szCs w:val="22"/>
      </w:rPr>
      <w:t>9</w:t>
    </w:r>
    <w:r>
      <w:rPr>
        <w:rFonts w:cs="Arial"/>
        <w:b/>
        <w:sz w:val="22"/>
        <w:szCs w:val="22"/>
      </w:rPr>
      <w:fldChar w:fldCharType="end"/>
    </w:r>
  </w:p>
  <w:p w14:paraId="594F14E5" w14:textId="77777777" w:rsidR="00AA06CB" w:rsidRPr="007609A6" w:rsidRDefault="00AA06CB" w:rsidP="00F910F1">
    <w:pPr>
      <w:spacing w:before="100" w:after="100"/>
      <w:jc w:val="center"/>
      <w:rPr>
        <w:bCs/>
        <w:sz w:val="24"/>
        <w:szCs w:val="24"/>
      </w:rPr>
    </w:pPr>
  </w:p>
  <w:p w14:paraId="6CAD5697" w14:textId="02E42FD1" w:rsidR="00AA06CB" w:rsidRDefault="00C45817" w:rsidP="00C45817">
    <w:pPr>
      <w:jc w:val="center"/>
      <w:rPr>
        <w:bCs/>
        <w:sz w:val="22"/>
        <w:szCs w:val="22"/>
      </w:rPr>
    </w:pPr>
    <w:r w:rsidRPr="007609A6">
      <w:rPr>
        <w:bCs/>
        <w:sz w:val="22"/>
        <w:szCs w:val="22"/>
      </w:rPr>
      <w:t>“</w:t>
    </w:r>
    <w:r w:rsidRPr="00383BB8">
      <w:rPr>
        <w:rFonts w:eastAsia="Arial Narrow"/>
        <w:b/>
        <w:i/>
        <w:sz w:val="24"/>
        <w:szCs w:val="24"/>
      </w:rPr>
      <w:t>Por medio del cual se reglamenta</w:t>
    </w:r>
    <w:r>
      <w:rPr>
        <w:rFonts w:eastAsia="Arial Narrow"/>
        <w:b/>
        <w:i/>
        <w:sz w:val="24"/>
        <w:szCs w:val="24"/>
      </w:rPr>
      <w:t xml:space="preserve"> el artículo 6° d</w:t>
    </w:r>
    <w:r w:rsidRPr="00383BB8">
      <w:rPr>
        <w:rFonts w:eastAsia="Arial Narrow"/>
        <w:b/>
        <w:i/>
        <w:sz w:val="24"/>
        <w:szCs w:val="24"/>
      </w:rPr>
      <w:t>el Acuerdo Distrital 695 de 2017 en lo relacionado con e</w:t>
    </w:r>
    <w:r>
      <w:rPr>
        <w:rFonts w:eastAsia="Arial Narrow"/>
        <w:b/>
        <w:i/>
        <w:sz w:val="24"/>
        <w:szCs w:val="24"/>
      </w:rPr>
      <w:t>l Registro Distrital de Estacionamientos como sistema de información del Sistema Inteligente de Estacionamientos.</w:t>
    </w:r>
    <w:r w:rsidRPr="007609A6">
      <w:rPr>
        <w:bCs/>
        <w:sz w:val="22"/>
        <w:szCs w:val="22"/>
      </w:rPr>
      <w:t>”</w:t>
    </w:r>
  </w:p>
  <w:p w14:paraId="070B1A0E" w14:textId="77777777" w:rsidR="00C45817" w:rsidRPr="00C45817" w:rsidRDefault="00C45817" w:rsidP="00C45817">
    <w:pPr>
      <w:jc w:val="center"/>
      <w:rPr>
        <w:rFonts w:eastAsia="Arial Narrow"/>
        <w:b/>
        <w:i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563C0" w14:textId="171DEBE4" w:rsidR="00AA06CB" w:rsidRDefault="003F3AAC" w:rsidP="003A1759">
    <w:pPr>
      <w:pStyle w:val="Encabezado"/>
      <w:jc w:val="center"/>
      <w:rPr>
        <w:rFonts w:ascii="Arial" w:hAnsi="Arial" w:cs="Arial"/>
        <w:b/>
        <w:bCs/>
        <w:sz w:val="16"/>
        <w:szCs w:val="16"/>
        <w:lang w:val="es-CO" w:eastAsia="es-ES"/>
      </w:rPr>
    </w:pPr>
    <w:r>
      <w:rPr>
        <w:noProof/>
        <w:lang w:val="es-CO" w:eastAsia="es-CO"/>
      </w:rPr>
      <w:drawing>
        <wp:anchor distT="0" distB="0" distL="114935" distR="114935" simplePos="0" relativeHeight="251658240" behindDoc="0" locked="0" layoutInCell="1" allowOverlap="1" wp14:anchorId="55815E06" wp14:editId="1DC12E67">
          <wp:simplePos x="0" y="0"/>
          <wp:positionH relativeFrom="column">
            <wp:posOffset>2584450</wp:posOffset>
          </wp:positionH>
          <wp:positionV relativeFrom="paragraph">
            <wp:posOffset>66040</wp:posOffset>
          </wp:positionV>
          <wp:extent cx="468630" cy="548005"/>
          <wp:effectExtent l="0" t="0" r="0" b="0"/>
          <wp:wrapNone/>
          <wp:docPr id="5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30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808775" w14:textId="77777777" w:rsidR="00AA06CB" w:rsidRDefault="00AA06CB" w:rsidP="00755B84">
    <w:pPr>
      <w:pStyle w:val="Encabezado"/>
      <w:jc w:val="center"/>
      <w:rPr>
        <w:rFonts w:ascii="Arial" w:hAnsi="Arial" w:cs="Arial"/>
        <w:b/>
        <w:bCs/>
        <w:sz w:val="16"/>
        <w:szCs w:val="16"/>
        <w:lang w:val="es-CO" w:eastAsia="es-ES"/>
      </w:rPr>
    </w:pPr>
  </w:p>
  <w:p w14:paraId="21D94AA7" w14:textId="77777777" w:rsidR="00AA06CB" w:rsidRDefault="00AA06CB" w:rsidP="00755B84">
    <w:pPr>
      <w:rPr>
        <w:rFonts w:ascii="Arial" w:hAnsi="Arial" w:cs="Arial"/>
        <w:b/>
        <w:bCs/>
        <w:sz w:val="16"/>
        <w:szCs w:val="16"/>
        <w:lang w:val="es-CO" w:eastAsia="es-ES"/>
      </w:rPr>
    </w:pPr>
  </w:p>
  <w:p w14:paraId="2811B685" w14:textId="77777777" w:rsidR="00AA06CB" w:rsidRDefault="00AA06CB" w:rsidP="00295C2B">
    <w:pPr>
      <w:pStyle w:val="Encabezado"/>
      <w:jc w:val="center"/>
      <w:rPr>
        <w:rFonts w:ascii="Arial" w:hAnsi="Arial" w:cs="Arial"/>
        <w:b/>
        <w:bCs/>
        <w:sz w:val="12"/>
        <w:szCs w:val="12"/>
        <w:lang w:val="es-CO" w:eastAsia="es-ES"/>
      </w:rPr>
    </w:pPr>
  </w:p>
  <w:p w14:paraId="4A93DB97" w14:textId="77777777" w:rsidR="00AA06CB" w:rsidRDefault="00AA06CB" w:rsidP="00755B84">
    <w:pPr>
      <w:pStyle w:val="Encabezado"/>
      <w:rPr>
        <w:rFonts w:ascii="Arial" w:hAnsi="Arial" w:cs="Arial"/>
        <w:b/>
        <w:bCs/>
        <w:sz w:val="12"/>
        <w:szCs w:val="16"/>
        <w:lang w:val="es-CO" w:eastAsia="es-ES"/>
      </w:rPr>
    </w:pPr>
  </w:p>
  <w:p w14:paraId="255C1071" w14:textId="77777777" w:rsidR="00AA06CB" w:rsidRDefault="00AA06CB" w:rsidP="00755B84">
    <w:pPr>
      <w:pStyle w:val="Encabezado"/>
      <w:jc w:val="center"/>
      <w:rPr>
        <w:rFonts w:ascii="Arial" w:hAnsi="Arial" w:cs="Arial"/>
        <w:b/>
        <w:bCs/>
        <w:sz w:val="12"/>
        <w:szCs w:val="12"/>
        <w:lang w:val="es-CO" w:eastAsia="es-ES"/>
      </w:rPr>
    </w:pPr>
  </w:p>
  <w:p w14:paraId="57EF77B2" w14:textId="77777777" w:rsidR="00AA06CB" w:rsidRDefault="00AA06CB" w:rsidP="00755B84">
    <w:pPr>
      <w:pStyle w:val="Encabezado"/>
      <w:jc w:val="center"/>
      <w:rPr>
        <w:rFonts w:ascii="Arial" w:hAnsi="Arial" w:cs="Arial"/>
        <w:b/>
        <w:bCs/>
        <w:sz w:val="12"/>
        <w:szCs w:val="12"/>
        <w:lang w:val="es-CO" w:eastAsia="es-ES"/>
      </w:rPr>
    </w:pPr>
  </w:p>
  <w:p w14:paraId="18CFCDCB" w14:textId="77777777" w:rsidR="00AA06CB" w:rsidRDefault="00AA06CB" w:rsidP="00755B84">
    <w:pPr>
      <w:pStyle w:val="Encabezado"/>
      <w:jc w:val="center"/>
      <w:rPr>
        <w:rFonts w:ascii="Arial" w:hAnsi="Arial" w:cs="Arial"/>
        <w:b/>
        <w:bCs/>
        <w:sz w:val="12"/>
        <w:szCs w:val="12"/>
      </w:rPr>
    </w:pPr>
    <w:r>
      <w:rPr>
        <w:rFonts w:ascii="Arial" w:hAnsi="Arial" w:cs="Arial"/>
        <w:b/>
        <w:bCs/>
        <w:sz w:val="12"/>
        <w:szCs w:val="12"/>
      </w:rPr>
      <w:t xml:space="preserve">ALCALDÍA MAYOR </w:t>
    </w:r>
  </w:p>
  <w:p w14:paraId="7716AE53" w14:textId="77777777" w:rsidR="00AA06CB" w:rsidRDefault="00AA06CB" w:rsidP="00755B84">
    <w:pPr>
      <w:pStyle w:val="Encabezado"/>
      <w:jc w:val="center"/>
      <w:rPr>
        <w:szCs w:val="16"/>
      </w:rPr>
    </w:pPr>
    <w:r>
      <w:rPr>
        <w:rFonts w:ascii="Arial" w:hAnsi="Arial" w:cs="Arial"/>
        <w:b/>
        <w:bCs/>
        <w:sz w:val="12"/>
        <w:szCs w:val="12"/>
      </w:rPr>
      <w:t>DE BOGOTÀ, D.C.</w:t>
    </w:r>
  </w:p>
  <w:p w14:paraId="3C2A8E3A" w14:textId="77777777" w:rsidR="00AA06CB" w:rsidRDefault="00AA06CB" w:rsidP="00755B84">
    <w:pPr>
      <w:pStyle w:val="Encabezado"/>
      <w:rPr>
        <w:szCs w:val="16"/>
      </w:rPr>
    </w:pPr>
  </w:p>
  <w:p w14:paraId="479F2C73" w14:textId="77777777" w:rsidR="00AA06CB" w:rsidRDefault="00AA06CB" w:rsidP="00295C2B">
    <w:pPr>
      <w:pStyle w:val="Encabezado"/>
      <w:jc w:val="both"/>
      <w:rPr>
        <w:szCs w:val="16"/>
      </w:rPr>
    </w:pPr>
  </w:p>
  <w:p w14:paraId="40790867" w14:textId="77777777" w:rsidR="00B76DBF" w:rsidRDefault="00B76DBF" w:rsidP="00295C2B">
    <w:pPr>
      <w:pStyle w:val="Encabezado"/>
      <w:jc w:val="both"/>
      <w:rPr>
        <w:szCs w:val="16"/>
      </w:rPr>
    </w:pPr>
  </w:p>
  <w:p w14:paraId="7E441BF9" w14:textId="77777777" w:rsidR="00AA06CB" w:rsidRDefault="00AA06CB" w:rsidP="00755B84">
    <w:pPr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DECRETO No._______________ DE </w:t>
    </w:r>
  </w:p>
  <w:p w14:paraId="15F22761" w14:textId="77777777" w:rsidR="00AA06CB" w:rsidRDefault="00AA06CB" w:rsidP="00755B84">
    <w:pPr>
      <w:jc w:val="center"/>
      <w:rPr>
        <w:b/>
        <w:sz w:val="24"/>
        <w:szCs w:val="24"/>
      </w:rPr>
    </w:pPr>
  </w:p>
  <w:p w14:paraId="1CC0880C" w14:textId="4074F155" w:rsidR="00AA06CB" w:rsidRPr="00C45817" w:rsidRDefault="00AA06CB" w:rsidP="00C45817">
    <w:pPr>
      <w:jc w:val="center"/>
      <w:rPr>
        <w:rFonts w:eastAsia="Arial Narrow"/>
        <w:b/>
        <w:i/>
        <w:sz w:val="24"/>
        <w:szCs w:val="24"/>
      </w:rPr>
    </w:pPr>
    <w:r w:rsidRPr="007609A6">
      <w:rPr>
        <w:bCs/>
        <w:sz w:val="22"/>
        <w:szCs w:val="22"/>
      </w:rPr>
      <w:t>“</w:t>
    </w:r>
    <w:r w:rsidR="00257156" w:rsidRPr="00383BB8">
      <w:rPr>
        <w:rFonts w:eastAsia="Arial Narrow"/>
        <w:b/>
        <w:i/>
        <w:sz w:val="24"/>
        <w:szCs w:val="24"/>
      </w:rPr>
      <w:t>Por medio del cual se reglamenta</w:t>
    </w:r>
    <w:r w:rsidR="00E13B7D">
      <w:rPr>
        <w:rFonts w:eastAsia="Arial Narrow"/>
        <w:b/>
        <w:i/>
        <w:sz w:val="24"/>
        <w:szCs w:val="24"/>
      </w:rPr>
      <w:t xml:space="preserve"> el artículo 6° d</w:t>
    </w:r>
    <w:r w:rsidR="00257156" w:rsidRPr="00383BB8">
      <w:rPr>
        <w:rFonts w:eastAsia="Arial Narrow"/>
        <w:b/>
        <w:i/>
        <w:sz w:val="24"/>
        <w:szCs w:val="24"/>
      </w:rPr>
      <w:t>el Acuerdo Distrital 695 de 2017 en lo relacionado con e</w:t>
    </w:r>
    <w:r w:rsidR="00C17761">
      <w:rPr>
        <w:rFonts w:eastAsia="Arial Narrow"/>
        <w:b/>
        <w:i/>
        <w:sz w:val="24"/>
        <w:szCs w:val="24"/>
      </w:rPr>
      <w:t xml:space="preserve">l </w:t>
    </w:r>
    <w:r w:rsidR="00C45817">
      <w:rPr>
        <w:rFonts w:eastAsia="Arial Narrow"/>
        <w:b/>
        <w:i/>
        <w:sz w:val="24"/>
        <w:szCs w:val="24"/>
      </w:rPr>
      <w:t>Registro Distrital de Estacionamientos como s</w:t>
    </w:r>
    <w:r w:rsidR="00E13B7D">
      <w:rPr>
        <w:rFonts w:eastAsia="Arial Narrow"/>
        <w:b/>
        <w:i/>
        <w:sz w:val="24"/>
        <w:szCs w:val="24"/>
      </w:rPr>
      <w:t xml:space="preserve">istema de </w:t>
    </w:r>
    <w:r w:rsidR="00C45817">
      <w:rPr>
        <w:rFonts w:eastAsia="Arial Narrow"/>
        <w:b/>
        <w:i/>
        <w:sz w:val="24"/>
        <w:szCs w:val="24"/>
      </w:rPr>
      <w:t>i</w:t>
    </w:r>
    <w:r w:rsidR="00E13B7D">
      <w:rPr>
        <w:rFonts w:eastAsia="Arial Narrow"/>
        <w:b/>
        <w:i/>
        <w:sz w:val="24"/>
        <w:szCs w:val="24"/>
      </w:rPr>
      <w:t>nformación del Sistema Inteligente de Estacionamientos.</w:t>
    </w:r>
    <w:r w:rsidRPr="007609A6">
      <w:rPr>
        <w:bCs/>
        <w:sz w:val="22"/>
        <w:szCs w:val="22"/>
      </w:rPr>
      <w:t>”</w:t>
    </w:r>
    <w:r w:rsidR="00C45817">
      <w:rPr>
        <w:rFonts w:eastAsia="Arial Narrow"/>
        <w:b/>
        <w:i/>
        <w:sz w:val="24"/>
        <w:szCs w:val="24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476D9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6"/>
    <w:multiLevelType w:val="multilevel"/>
    <w:tmpl w:val="51D843E2"/>
    <w:name w:val="WW8Num44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ascii="Arial" w:hAnsi="Arial" w:cs="Arial"/>
        <w:bCs/>
        <w:i w:val="0"/>
        <w:sz w:val="23"/>
        <w:szCs w:val="23"/>
        <w:lang w:val="es-E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Arial" w:hAnsi="Arial" w:cs="Arial"/>
        <w:b/>
        <w:sz w:val="22"/>
        <w:szCs w:val="22"/>
        <w:lang w:val="es-ES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Arial" w:hAnsi="Arial" w:cs="Arial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Arial" w:hAnsi="Arial" w:cs="Arial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8141480"/>
    <w:multiLevelType w:val="multilevel"/>
    <w:tmpl w:val="2AF42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6C6F23"/>
    <w:multiLevelType w:val="hybridMultilevel"/>
    <w:tmpl w:val="528641FE"/>
    <w:lvl w:ilvl="0" w:tplc="3266F35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A1D0D"/>
    <w:multiLevelType w:val="hybridMultilevel"/>
    <w:tmpl w:val="1BD4DCD6"/>
    <w:lvl w:ilvl="0" w:tplc="240A000F">
      <w:start w:val="1"/>
      <w:numFmt w:val="decimal"/>
      <w:lvlText w:val="%1."/>
      <w:lvlJc w:val="left"/>
      <w:pPr>
        <w:ind w:left="768" w:hanging="360"/>
      </w:pPr>
    </w:lvl>
    <w:lvl w:ilvl="1" w:tplc="240A0019" w:tentative="1">
      <w:start w:val="1"/>
      <w:numFmt w:val="lowerLetter"/>
      <w:lvlText w:val="%2."/>
      <w:lvlJc w:val="left"/>
      <w:pPr>
        <w:ind w:left="1488" w:hanging="360"/>
      </w:pPr>
    </w:lvl>
    <w:lvl w:ilvl="2" w:tplc="240A001B" w:tentative="1">
      <w:start w:val="1"/>
      <w:numFmt w:val="lowerRoman"/>
      <w:lvlText w:val="%3."/>
      <w:lvlJc w:val="right"/>
      <w:pPr>
        <w:ind w:left="2208" w:hanging="180"/>
      </w:pPr>
    </w:lvl>
    <w:lvl w:ilvl="3" w:tplc="240A000F" w:tentative="1">
      <w:start w:val="1"/>
      <w:numFmt w:val="decimal"/>
      <w:lvlText w:val="%4."/>
      <w:lvlJc w:val="left"/>
      <w:pPr>
        <w:ind w:left="2928" w:hanging="360"/>
      </w:pPr>
    </w:lvl>
    <w:lvl w:ilvl="4" w:tplc="240A0019" w:tentative="1">
      <w:start w:val="1"/>
      <w:numFmt w:val="lowerLetter"/>
      <w:lvlText w:val="%5."/>
      <w:lvlJc w:val="left"/>
      <w:pPr>
        <w:ind w:left="3648" w:hanging="360"/>
      </w:pPr>
    </w:lvl>
    <w:lvl w:ilvl="5" w:tplc="240A001B" w:tentative="1">
      <w:start w:val="1"/>
      <w:numFmt w:val="lowerRoman"/>
      <w:lvlText w:val="%6."/>
      <w:lvlJc w:val="right"/>
      <w:pPr>
        <w:ind w:left="4368" w:hanging="180"/>
      </w:pPr>
    </w:lvl>
    <w:lvl w:ilvl="6" w:tplc="240A000F" w:tentative="1">
      <w:start w:val="1"/>
      <w:numFmt w:val="decimal"/>
      <w:lvlText w:val="%7."/>
      <w:lvlJc w:val="left"/>
      <w:pPr>
        <w:ind w:left="5088" w:hanging="360"/>
      </w:pPr>
    </w:lvl>
    <w:lvl w:ilvl="7" w:tplc="240A0019" w:tentative="1">
      <w:start w:val="1"/>
      <w:numFmt w:val="lowerLetter"/>
      <w:lvlText w:val="%8."/>
      <w:lvlJc w:val="left"/>
      <w:pPr>
        <w:ind w:left="5808" w:hanging="360"/>
      </w:pPr>
    </w:lvl>
    <w:lvl w:ilvl="8" w:tplc="24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7" w15:restartNumberingAfterBreak="0">
    <w:nsid w:val="37167E00"/>
    <w:multiLevelType w:val="multilevel"/>
    <w:tmpl w:val="77A226A8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Arial Narrow" w:hAnsi="Times New Roman" w:cs="Times New Roman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8FD7EE1"/>
    <w:multiLevelType w:val="hybridMultilevel"/>
    <w:tmpl w:val="1D1C40CA"/>
    <w:lvl w:ilvl="0" w:tplc="C9A413B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4E1CBA"/>
    <w:multiLevelType w:val="hybridMultilevel"/>
    <w:tmpl w:val="CDEEB164"/>
    <w:lvl w:ilvl="0" w:tplc="240A000F">
      <w:start w:val="1"/>
      <w:numFmt w:val="decimal"/>
      <w:lvlText w:val="%1."/>
      <w:lvlJc w:val="left"/>
      <w:pPr>
        <w:ind w:left="768" w:hanging="360"/>
      </w:pPr>
    </w:lvl>
    <w:lvl w:ilvl="1" w:tplc="240A0019" w:tentative="1">
      <w:start w:val="1"/>
      <w:numFmt w:val="lowerLetter"/>
      <w:lvlText w:val="%2."/>
      <w:lvlJc w:val="left"/>
      <w:pPr>
        <w:ind w:left="1488" w:hanging="360"/>
      </w:pPr>
    </w:lvl>
    <w:lvl w:ilvl="2" w:tplc="240A001B" w:tentative="1">
      <w:start w:val="1"/>
      <w:numFmt w:val="lowerRoman"/>
      <w:lvlText w:val="%3."/>
      <w:lvlJc w:val="right"/>
      <w:pPr>
        <w:ind w:left="2208" w:hanging="180"/>
      </w:pPr>
    </w:lvl>
    <w:lvl w:ilvl="3" w:tplc="240A000F" w:tentative="1">
      <w:start w:val="1"/>
      <w:numFmt w:val="decimal"/>
      <w:lvlText w:val="%4."/>
      <w:lvlJc w:val="left"/>
      <w:pPr>
        <w:ind w:left="2928" w:hanging="360"/>
      </w:pPr>
    </w:lvl>
    <w:lvl w:ilvl="4" w:tplc="240A0019" w:tentative="1">
      <w:start w:val="1"/>
      <w:numFmt w:val="lowerLetter"/>
      <w:lvlText w:val="%5."/>
      <w:lvlJc w:val="left"/>
      <w:pPr>
        <w:ind w:left="3648" w:hanging="360"/>
      </w:pPr>
    </w:lvl>
    <w:lvl w:ilvl="5" w:tplc="240A001B" w:tentative="1">
      <w:start w:val="1"/>
      <w:numFmt w:val="lowerRoman"/>
      <w:lvlText w:val="%6."/>
      <w:lvlJc w:val="right"/>
      <w:pPr>
        <w:ind w:left="4368" w:hanging="180"/>
      </w:pPr>
    </w:lvl>
    <w:lvl w:ilvl="6" w:tplc="240A000F" w:tentative="1">
      <w:start w:val="1"/>
      <w:numFmt w:val="decimal"/>
      <w:lvlText w:val="%7."/>
      <w:lvlJc w:val="left"/>
      <w:pPr>
        <w:ind w:left="5088" w:hanging="360"/>
      </w:pPr>
    </w:lvl>
    <w:lvl w:ilvl="7" w:tplc="240A0019" w:tentative="1">
      <w:start w:val="1"/>
      <w:numFmt w:val="lowerLetter"/>
      <w:lvlText w:val="%8."/>
      <w:lvlJc w:val="left"/>
      <w:pPr>
        <w:ind w:left="5808" w:hanging="360"/>
      </w:pPr>
    </w:lvl>
    <w:lvl w:ilvl="8" w:tplc="24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0" w15:restartNumberingAfterBreak="0">
    <w:nsid w:val="44A07E51"/>
    <w:multiLevelType w:val="multilevel"/>
    <w:tmpl w:val="57C81B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abstractNum w:abstractNumId="11" w15:restartNumberingAfterBreak="0">
    <w:nsid w:val="56670836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7244211"/>
    <w:multiLevelType w:val="multilevel"/>
    <w:tmpl w:val="B3FAEA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C60212C"/>
    <w:multiLevelType w:val="multilevel"/>
    <w:tmpl w:val="AA6462D6"/>
    <w:lvl w:ilvl="0">
      <w:start w:val="1"/>
      <w:numFmt w:val="decimal"/>
      <w:lvlText w:val="%1.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14" w15:restartNumberingAfterBreak="0">
    <w:nsid w:val="625F225F"/>
    <w:multiLevelType w:val="multilevel"/>
    <w:tmpl w:val="2FCC10AC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Arial Narrow" w:hAnsi="Times New Roman"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73107FE7"/>
    <w:multiLevelType w:val="hybridMultilevel"/>
    <w:tmpl w:val="E2BA7D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FB3A49"/>
    <w:multiLevelType w:val="hybridMultilevel"/>
    <w:tmpl w:val="125CD6C0"/>
    <w:lvl w:ilvl="0" w:tplc="86C01C60">
      <w:numFmt w:val="bullet"/>
      <w:lvlText w:val=""/>
      <w:lvlJc w:val="left"/>
      <w:pPr>
        <w:ind w:left="720" w:hanging="360"/>
      </w:pPr>
      <w:rPr>
        <w:rFonts w:ascii="SymbolMT" w:eastAsia="SymbolMT" w:hAnsi="Arial" w:cs="Symbol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1"/>
  </w:num>
  <w:num w:numId="5">
    <w:abstractNumId w:val="3"/>
  </w:num>
  <w:num w:numId="6">
    <w:abstractNumId w:val="8"/>
  </w:num>
  <w:num w:numId="7">
    <w:abstractNumId w:val="15"/>
  </w:num>
  <w:num w:numId="8">
    <w:abstractNumId w:val="16"/>
  </w:num>
  <w:num w:numId="9">
    <w:abstractNumId w:val="10"/>
  </w:num>
  <w:num w:numId="10">
    <w:abstractNumId w:val="13"/>
  </w:num>
  <w:num w:numId="11">
    <w:abstractNumId w:val="6"/>
  </w:num>
  <w:num w:numId="12">
    <w:abstractNumId w:val="9"/>
  </w:num>
  <w:num w:numId="13">
    <w:abstractNumId w:val="5"/>
  </w:num>
  <w:num w:numId="14">
    <w:abstractNumId w:val="12"/>
  </w:num>
  <w:num w:numId="15">
    <w:abstractNumId w:val="7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A7"/>
    <w:rsid w:val="00001F5F"/>
    <w:rsid w:val="000063D8"/>
    <w:rsid w:val="00010CBC"/>
    <w:rsid w:val="00011C1A"/>
    <w:rsid w:val="00012A74"/>
    <w:rsid w:val="00015FF6"/>
    <w:rsid w:val="0001607B"/>
    <w:rsid w:val="00020865"/>
    <w:rsid w:val="00021BA8"/>
    <w:rsid w:val="000256FB"/>
    <w:rsid w:val="00026B9B"/>
    <w:rsid w:val="00033A12"/>
    <w:rsid w:val="00033C18"/>
    <w:rsid w:val="0003624A"/>
    <w:rsid w:val="00045FDF"/>
    <w:rsid w:val="000461FA"/>
    <w:rsid w:val="000500F2"/>
    <w:rsid w:val="000501BF"/>
    <w:rsid w:val="00050BDE"/>
    <w:rsid w:val="00051F9F"/>
    <w:rsid w:val="000533C1"/>
    <w:rsid w:val="000579AD"/>
    <w:rsid w:val="00060CFC"/>
    <w:rsid w:val="00061471"/>
    <w:rsid w:val="000623D8"/>
    <w:rsid w:val="0006361B"/>
    <w:rsid w:val="000651B2"/>
    <w:rsid w:val="00065CE1"/>
    <w:rsid w:val="0006618E"/>
    <w:rsid w:val="0006692B"/>
    <w:rsid w:val="00073541"/>
    <w:rsid w:val="00075F6A"/>
    <w:rsid w:val="00077647"/>
    <w:rsid w:val="00080CF4"/>
    <w:rsid w:val="000831DB"/>
    <w:rsid w:val="00085071"/>
    <w:rsid w:val="00086D75"/>
    <w:rsid w:val="00090C0A"/>
    <w:rsid w:val="00090FFA"/>
    <w:rsid w:val="000927D3"/>
    <w:rsid w:val="00095FA8"/>
    <w:rsid w:val="00097722"/>
    <w:rsid w:val="000A132E"/>
    <w:rsid w:val="000A53F8"/>
    <w:rsid w:val="000A6952"/>
    <w:rsid w:val="000B4BAE"/>
    <w:rsid w:val="000B5061"/>
    <w:rsid w:val="000C10D6"/>
    <w:rsid w:val="000C2DE4"/>
    <w:rsid w:val="000C4158"/>
    <w:rsid w:val="000D57AD"/>
    <w:rsid w:val="000D6A2F"/>
    <w:rsid w:val="000D6AF6"/>
    <w:rsid w:val="000D6C31"/>
    <w:rsid w:val="000E1C27"/>
    <w:rsid w:val="000E1E26"/>
    <w:rsid w:val="000E308A"/>
    <w:rsid w:val="000E5A82"/>
    <w:rsid w:val="000E7EBA"/>
    <w:rsid w:val="000F19DE"/>
    <w:rsid w:val="000F601B"/>
    <w:rsid w:val="00102944"/>
    <w:rsid w:val="001059CC"/>
    <w:rsid w:val="001125D8"/>
    <w:rsid w:val="001141B2"/>
    <w:rsid w:val="00114D3C"/>
    <w:rsid w:val="0012048D"/>
    <w:rsid w:val="001251EF"/>
    <w:rsid w:val="001256F1"/>
    <w:rsid w:val="00127514"/>
    <w:rsid w:val="0013020A"/>
    <w:rsid w:val="0013702B"/>
    <w:rsid w:val="00140656"/>
    <w:rsid w:val="001431FD"/>
    <w:rsid w:val="00144691"/>
    <w:rsid w:val="00144F8E"/>
    <w:rsid w:val="0014744E"/>
    <w:rsid w:val="00151032"/>
    <w:rsid w:val="00156949"/>
    <w:rsid w:val="00162891"/>
    <w:rsid w:val="00165496"/>
    <w:rsid w:val="00165B2D"/>
    <w:rsid w:val="00166344"/>
    <w:rsid w:val="00170BB8"/>
    <w:rsid w:val="00172398"/>
    <w:rsid w:val="00172886"/>
    <w:rsid w:val="0017408A"/>
    <w:rsid w:val="001747DF"/>
    <w:rsid w:val="00174D12"/>
    <w:rsid w:val="00175574"/>
    <w:rsid w:val="00176490"/>
    <w:rsid w:val="00176C20"/>
    <w:rsid w:val="001803A7"/>
    <w:rsid w:val="00183E66"/>
    <w:rsid w:val="00184538"/>
    <w:rsid w:val="00194559"/>
    <w:rsid w:val="001950BA"/>
    <w:rsid w:val="001960A0"/>
    <w:rsid w:val="001A227D"/>
    <w:rsid w:val="001A4574"/>
    <w:rsid w:val="001A7BC7"/>
    <w:rsid w:val="001B2715"/>
    <w:rsid w:val="001B5BD3"/>
    <w:rsid w:val="001B7C9D"/>
    <w:rsid w:val="001C3028"/>
    <w:rsid w:val="001D1CAB"/>
    <w:rsid w:val="001D54F3"/>
    <w:rsid w:val="001D7039"/>
    <w:rsid w:val="001D70CE"/>
    <w:rsid w:val="001D7312"/>
    <w:rsid w:val="001D7CBC"/>
    <w:rsid w:val="001E2FA0"/>
    <w:rsid w:val="001E3566"/>
    <w:rsid w:val="001E4831"/>
    <w:rsid w:val="001E4AD6"/>
    <w:rsid w:val="001E7AA1"/>
    <w:rsid w:val="001F263D"/>
    <w:rsid w:val="001F3311"/>
    <w:rsid w:val="001F4DA2"/>
    <w:rsid w:val="001F570B"/>
    <w:rsid w:val="001F6B20"/>
    <w:rsid w:val="001F7EB0"/>
    <w:rsid w:val="002011E0"/>
    <w:rsid w:val="00202840"/>
    <w:rsid w:val="00204F0C"/>
    <w:rsid w:val="00205888"/>
    <w:rsid w:val="00206293"/>
    <w:rsid w:val="00212045"/>
    <w:rsid w:val="00214482"/>
    <w:rsid w:val="00216D64"/>
    <w:rsid w:val="002221B7"/>
    <w:rsid w:val="0022566D"/>
    <w:rsid w:val="002318C7"/>
    <w:rsid w:val="002319AB"/>
    <w:rsid w:val="00236A56"/>
    <w:rsid w:val="002373E4"/>
    <w:rsid w:val="002414CA"/>
    <w:rsid w:val="00244D16"/>
    <w:rsid w:val="0025358F"/>
    <w:rsid w:val="00254166"/>
    <w:rsid w:val="0025476E"/>
    <w:rsid w:val="00257156"/>
    <w:rsid w:val="00260BEB"/>
    <w:rsid w:val="002620A1"/>
    <w:rsid w:val="002623E2"/>
    <w:rsid w:val="00265671"/>
    <w:rsid w:val="0026783E"/>
    <w:rsid w:val="00271769"/>
    <w:rsid w:val="00272220"/>
    <w:rsid w:val="00273186"/>
    <w:rsid w:val="00281612"/>
    <w:rsid w:val="002836FD"/>
    <w:rsid w:val="00283E0E"/>
    <w:rsid w:val="00286C7A"/>
    <w:rsid w:val="002908FF"/>
    <w:rsid w:val="002947C7"/>
    <w:rsid w:val="00295C2B"/>
    <w:rsid w:val="002A10EE"/>
    <w:rsid w:val="002A4A25"/>
    <w:rsid w:val="002A6828"/>
    <w:rsid w:val="002B08B2"/>
    <w:rsid w:val="002C39EC"/>
    <w:rsid w:val="002C507A"/>
    <w:rsid w:val="002C7C4E"/>
    <w:rsid w:val="002D239E"/>
    <w:rsid w:val="002D28AB"/>
    <w:rsid w:val="002D4E0D"/>
    <w:rsid w:val="002D76C1"/>
    <w:rsid w:val="002D77A7"/>
    <w:rsid w:val="002E02AB"/>
    <w:rsid w:val="002E064B"/>
    <w:rsid w:val="002E1038"/>
    <w:rsid w:val="002E194E"/>
    <w:rsid w:val="002E5791"/>
    <w:rsid w:val="002F1AD9"/>
    <w:rsid w:val="00301D9E"/>
    <w:rsid w:val="00304848"/>
    <w:rsid w:val="003057CF"/>
    <w:rsid w:val="00315455"/>
    <w:rsid w:val="003203E0"/>
    <w:rsid w:val="00320887"/>
    <w:rsid w:val="00320D27"/>
    <w:rsid w:val="003220BC"/>
    <w:rsid w:val="00322D44"/>
    <w:rsid w:val="00323098"/>
    <w:rsid w:val="00324197"/>
    <w:rsid w:val="00324673"/>
    <w:rsid w:val="00326DB7"/>
    <w:rsid w:val="00327DB7"/>
    <w:rsid w:val="00330560"/>
    <w:rsid w:val="0033227F"/>
    <w:rsid w:val="00343F27"/>
    <w:rsid w:val="00347A92"/>
    <w:rsid w:val="00350506"/>
    <w:rsid w:val="003510B2"/>
    <w:rsid w:val="00351BD9"/>
    <w:rsid w:val="00352A6C"/>
    <w:rsid w:val="00360291"/>
    <w:rsid w:val="003642AB"/>
    <w:rsid w:val="0036575A"/>
    <w:rsid w:val="00367501"/>
    <w:rsid w:val="00372AEA"/>
    <w:rsid w:val="003743DE"/>
    <w:rsid w:val="00374511"/>
    <w:rsid w:val="003749EC"/>
    <w:rsid w:val="00383BB8"/>
    <w:rsid w:val="00384C04"/>
    <w:rsid w:val="00384E3C"/>
    <w:rsid w:val="00390394"/>
    <w:rsid w:val="003939F8"/>
    <w:rsid w:val="003A1759"/>
    <w:rsid w:val="003A2A98"/>
    <w:rsid w:val="003A7C6A"/>
    <w:rsid w:val="003B0325"/>
    <w:rsid w:val="003B08BA"/>
    <w:rsid w:val="003B1FEE"/>
    <w:rsid w:val="003B4066"/>
    <w:rsid w:val="003B500B"/>
    <w:rsid w:val="003B6945"/>
    <w:rsid w:val="003C547E"/>
    <w:rsid w:val="003D007E"/>
    <w:rsid w:val="003D08A2"/>
    <w:rsid w:val="003D0BE8"/>
    <w:rsid w:val="003D1D98"/>
    <w:rsid w:val="003D76DE"/>
    <w:rsid w:val="003E185A"/>
    <w:rsid w:val="003E1F44"/>
    <w:rsid w:val="003E2706"/>
    <w:rsid w:val="003E2CCD"/>
    <w:rsid w:val="003E46F2"/>
    <w:rsid w:val="003F06B5"/>
    <w:rsid w:val="003F3564"/>
    <w:rsid w:val="003F3A47"/>
    <w:rsid w:val="003F3AAC"/>
    <w:rsid w:val="003F5A56"/>
    <w:rsid w:val="00401528"/>
    <w:rsid w:val="00402FDF"/>
    <w:rsid w:val="004048FD"/>
    <w:rsid w:val="00411779"/>
    <w:rsid w:val="00416AC0"/>
    <w:rsid w:val="0041771F"/>
    <w:rsid w:val="004200F3"/>
    <w:rsid w:val="00420CF4"/>
    <w:rsid w:val="004218D7"/>
    <w:rsid w:val="004237B1"/>
    <w:rsid w:val="004249E1"/>
    <w:rsid w:val="00424AA8"/>
    <w:rsid w:val="00426826"/>
    <w:rsid w:val="004356FE"/>
    <w:rsid w:val="00440E68"/>
    <w:rsid w:val="00445938"/>
    <w:rsid w:val="004462B4"/>
    <w:rsid w:val="00451016"/>
    <w:rsid w:val="00453EB1"/>
    <w:rsid w:val="00456F61"/>
    <w:rsid w:val="00457D98"/>
    <w:rsid w:val="004626C5"/>
    <w:rsid w:val="00465B32"/>
    <w:rsid w:val="00465F34"/>
    <w:rsid w:val="004708B4"/>
    <w:rsid w:val="00471F8F"/>
    <w:rsid w:val="0047216D"/>
    <w:rsid w:val="00472D1B"/>
    <w:rsid w:val="004738A6"/>
    <w:rsid w:val="00473D98"/>
    <w:rsid w:val="0047509D"/>
    <w:rsid w:val="00475B32"/>
    <w:rsid w:val="00476700"/>
    <w:rsid w:val="004770E3"/>
    <w:rsid w:val="00481C70"/>
    <w:rsid w:val="0048577B"/>
    <w:rsid w:val="00487A6D"/>
    <w:rsid w:val="00487B47"/>
    <w:rsid w:val="00492545"/>
    <w:rsid w:val="00493640"/>
    <w:rsid w:val="004A3431"/>
    <w:rsid w:val="004B32C4"/>
    <w:rsid w:val="004B39BB"/>
    <w:rsid w:val="004B4480"/>
    <w:rsid w:val="004B7587"/>
    <w:rsid w:val="004C0CFA"/>
    <w:rsid w:val="004C6C55"/>
    <w:rsid w:val="004C770B"/>
    <w:rsid w:val="004D5B94"/>
    <w:rsid w:val="004D6B8A"/>
    <w:rsid w:val="004D6D99"/>
    <w:rsid w:val="004D7974"/>
    <w:rsid w:val="004E10C0"/>
    <w:rsid w:val="004E2544"/>
    <w:rsid w:val="004F1417"/>
    <w:rsid w:val="004F1CAB"/>
    <w:rsid w:val="004F275B"/>
    <w:rsid w:val="004F440A"/>
    <w:rsid w:val="00504CDB"/>
    <w:rsid w:val="00505674"/>
    <w:rsid w:val="005103F1"/>
    <w:rsid w:val="00516FCD"/>
    <w:rsid w:val="00527A3B"/>
    <w:rsid w:val="00532406"/>
    <w:rsid w:val="00532517"/>
    <w:rsid w:val="0053580A"/>
    <w:rsid w:val="00540785"/>
    <w:rsid w:val="005411F2"/>
    <w:rsid w:val="00547F7F"/>
    <w:rsid w:val="00552AB5"/>
    <w:rsid w:val="00553771"/>
    <w:rsid w:val="00556685"/>
    <w:rsid w:val="00561B4E"/>
    <w:rsid w:val="005661B7"/>
    <w:rsid w:val="00566376"/>
    <w:rsid w:val="00571335"/>
    <w:rsid w:val="00573F6C"/>
    <w:rsid w:val="00581C68"/>
    <w:rsid w:val="00586C71"/>
    <w:rsid w:val="0059100C"/>
    <w:rsid w:val="005929F5"/>
    <w:rsid w:val="0059372E"/>
    <w:rsid w:val="0059436A"/>
    <w:rsid w:val="0059632A"/>
    <w:rsid w:val="005A26AE"/>
    <w:rsid w:val="005A46D3"/>
    <w:rsid w:val="005A5452"/>
    <w:rsid w:val="005A621C"/>
    <w:rsid w:val="005B005D"/>
    <w:rsid w:val="005B70D7"/>
    <w:rsid w:val="005B7140"/>
    <w:rsid w:val="005C202D"/>
    <w:rsid w:val="005C303A"/>
    <w:rsid w:val="005C3873"/>
    <w:rsid w:val="005C3C37"/>
    <w:rsid w:val="005C4D67"/>
    <w:rsid w:val="005D03F1"/>
    <w:rsid w:val="005D429E"/>
    <w:rsid w:val="005D4E4D"/>
    <w:rsid w:val="005E109F"/>
    <w:rsid w:val="005F3EDF"/>
    <w:rsid w:val="005F46F4"/>
    <w:rsid w:val="005F59A2"/>
    <w:rsid w:val="006017DF"/>
    <w:rsid w:val="00612CFE"/>
    <w:rsid w:val="00614595"/>
    <w:rsid w:val="00614FF9"/>
    <w:rsid w:val="0061612E"/>
    <w:rsid w:val="00616B5F"/>
    <w:rsid w:val="00631702"/>
    <w:rsid w:val="0063316F"/>
    <w:rsid w:val="00636FB1"/>
    <w:rsid w:val="006379DE"/>
    <w:rsid w:val="00637DC1"/>
    <w:rsid w:val="00645B97"/>
    <w:rsid w:val="00646008"/>
    <w:rsid w:val="00650291"/>
    <w:rsid w:val="0065562F"/>
    <w:rsid w:val="00656822"/>
    <w:rsid w:val="00661356"/>
    <w:rsid w:val="00661D8C"/>
    <w:rsid w:val="00665A59"/>
    <w:rsid w:val="00666488"/>
    <w:rsid w:val="006717E1"/>
    <w:rsid w:val="006723A0"/>
    <w:rsid w:val="006745D9"/>
    <w:rsid w:val="00676AC7"/>
    <w:rsid w:val="0068275B"/>
    <w:rsid w:val="006836AD"/>
    <w:rsid w:val="00685B31"/>
    <w:rsid w:val="00690FD9"/>
    <w:rsid w:val="006914C7"/>
    <w:rsid w:val="00692537"/>
    <w:rsid w:val="00692CC2"/>
    <w:rsid w:val="0069309B"/>
    <w:rsid w:val="006934D1"/>
    <w:rsid w:val="00694142"/>
    <w:rsid w:val="00696485"/>
    <w:rsid w:val="00697AD3"/>
    <w:rsid w:val="006A5F86"/>
    <w:rsid w:val="006B1C82"/>
    <w:rsid w:val="006B1EC8"/>
    <w:rsid w:val="006B2965"/>
    <w:rsid w:val="006B3C60"/>
    <w:rsid w:val="006B4234"/>
    <w:rsid w:val="006B4C0C"/>
    <w:rsid w:val="006B571E"/>
    <w:rsid w:val="006B5B48"/>
    <w:rsid w:val="006B5C44"/>
    <w:rsid w:val="006B5D8F"/>
    <w:rsid w:val="006B6434"/>
    <w:rsid w:val="006C65D2"/>
    <w:rsid w:val="006C6B81"/>
    <w:rsid w:val="006D421E"/>
    <w:rsid w:val="006D4B01"/>
    <w:rsid w:val="006D7CD7"/>
    <w:rsid w:val="006E0422"/>
    <w:rsid w:val="006E14BF"/>
    <w:rsid w:val="006E2EA2"/>
    <w:rsid w:val="006E3EEC"/>
    <w:rsid w:val="006E69F8"/>
    <w:rsid w:val="006F01B0"/>
    <w:rsid w:val="006F05B9"/>
    <w:rsid w:val="006F152C"/>
    <w:rsid w:val="006F1FF3"/>
    <w:rsid w:val="006F3CBC"/>
    <w:rsid w:val="006F46CA"/>
    <w:rsid w:val="006F6673"/>
    <w:rsid w:val="006F7B07"/>
    <w:rsid w:val="007010EE"/>
    <w:rsid w:val="00702120"/>
    <w:rsid w:val="00702AFC"/>
    <w:rsid w:val="007034FD"/>
    <w:rsid w:val="007109DB"/>
    <w:rsid w:val="007122BD"/>
    <w:rsid w:val="00715BE8"/>
    <w:rsid w:val="0072006E"/>
    <w:rsid w:val="00734947"/>
    <w:rsid w:val="0073630D"/>
    <w:rsid w:val="0074148D"/>
    <w:rsid w:val="00745EFC"/>
    <w:rsid w:val="00750F38"/>
    <w:rsid w:val="00754E97"/>
    <w:rsid w:val="00755B84"/>
    <w:rsid w:val="007609A6"/>
    <w:rsid w:val="00762701"/>
    <w:rsid w:val="007700E0"/>
    <w:rsid w:val="00770DCC"/>
    <w:rsid w:val="007760A6"/>
    <w:rsid w:val="00776643"/>
    <w:rsid w:val="00782F4B"/>
    <w:rsid w:val="0078386D"/>
    <w:rsid w:val="007857E3"/>
    <w:rsid w:val="007929B1"/>
    <w:rsid w:val="007938FB"/>
    <w:rsid w:val="00793AED"/>
    <w:rsid w:val="00795DFF"/>
    <w:rsid w:val="00796C1A"/>
    <w:rsid w:val="00797055"/>
    <w:rsid w:val="007A0042"/>
    <w:rsid w:val="007B02DD"/>
    <w:rsid w:val="007B4E45"/>
    <w:rsid w:val="007B662B"/>
    <w:rsid w:val="007B7D36"/>
    <w:rsid w:val="007C75A5"/>
    <w:rsid w:val="007D20F0"/>
    <w:rsid w:val="007D3A75"/>
    <w:rsid w:val="007D6989"/>
    <w:rsid w:val="007E0DDF"/>
    <w:rsid w:val="007E14A9"/>
    <w:rsid w:val="007E3DAE"/>
    <w:rsid w:val="007E72CA"/>
    <w:rsid w:val="007E76DF"/>
    <w:rsid w:val="007F26BD"/>
    <w:rsid w:val="007F2A04"/>
    <w:rsid w:val="007F4024"/>
    <w:rsid w:val="007F5371"/>
    <w:rsid w:val="007F6065"/>
    <w:rsid w:val="008011FE"/>
    <w:rsid w:val="008045DF"/>
    <w:rsid w:val="008052B5"/>
    <w:rsid w:val="00805791"/>
    <w:rsid w:val="00807547"/>
    <w:rsid w:val="00810183"/>
    <w:rsid w:val="008135E4"/>
    <w:rsid w:val="008244E8"/>
    <w:rsid w:val="008262DA"/>
    <w:rsid w:val="008308F2"/>
    <w:rsid w:val="00830E8E"/>
    <w:rsid w:val="008333DE"/>
    <w:rsid w:val="00834B17"/>
    <w:rsid w:val="00836F14"/>
    <w:rsid w:val="0083782A"/>
    <w:rsid w:val="0084101E"/>
    <w:rsid w:val="00841CD3"/>
    <w:rsid w:val="00845058"/>
    <w:rsid w:val="00845229"/>
    <w:rsid w:val="008470FA"/>
    <w:rsid w:val="00847327"/>
    <w:rsid w:val="0085550A"/>
    <w:rsid w:val="00856024"/>
    <w:rsid w:val="0085728A"/>
    <w:rsid w:val="00860056"/>
    <w:rsid w:val="008621D4"/>
    <w:rsid w:val="00864CCA"/>
    <w:rsid w:val="00870408"/>
    <w:rsid w:val="00873F91"/>
    <w:rsid w:val="00877A6B"/>
    <w:rsid w:val="008807B7"/>
    <w:rsid w:val="0088519C"/>
    <w:rsid w:val="00885BCE"/>
    <w:rsid w:val="0089142B"/>
    <w:rsid w:val="00892F67"/>
    <w:rsid w:val="0089326C"/>
    <w:rsid w:val="008964EB"/>
    <w:rsid w:val="008A0AA3"/>
    <w:rsid w:val="008A182C"/>
    <w:rsid w:val="008A1A1D"/>
    <w:rsid w:val="008A3582"/>
    <w:rsid w:val="008B1E5A"/>
    <w:rsid w:val="008B29B4"/>
    <w:rsid w:val="008B3B42"/>
    <w:rsid w:val="008B420E"/>
    <w:rsid w:val="008C45E6"/>
    <w:rsid w:val="008C55F6"/>
    <w:rsid w:val="008D14E3"/>
    <w:rsid w:val="008D2E6F"/>
    <w:rsid w:val="008D3D20"/>
    <w:rsid w:val="008D4392"/>
    <w:rsid w:val="008D4FD1"/>
    <w:rsid w:val="008D7A4B"/>
    <w:rsid w:val="008D7DBE"/>
    <w:rsid w:val="008E469A"/>
    <w:rsid w:val="008E48BD"/>
    <w:rsid w:val="008E4D02"/>
    <w:rsid w:val="008E507E"/>
    <w:rsid w:val="008E5BE3"/>
    <w:rsid w:val="008E5F65"/>
    <w:rsid w:val="008E5F6B"/>
    <w:rsid w:val="008E5FD8"/>
    <w:rsid w:val="008F0224"/>
    <w:rsid w:val="008F0834"/>
    <w:rsid w:val="008F0986"/>
    <w:rsid w:val="008F4B67"/>
    <w:rsid w:val="008F5089"/>
    <w:rsid w:val="0090147E"/>
    <w:rsid w:val="00903EB0"/>
    <w:rsid w:val="00905388"/>
    <w:rsid w:val="009116AF"/>
    <w:rsid w:val="009136AA"/>
    <w:rsid w:val="00917D1B"/>
    <w:rsid w:val="009233B3"/>
    <w:rsid w:val="00923F3F"/>
    <w:rsid w:val="00925AF7"/>
    <w:rsid w:val="009268AD"/>
    <w:rsid w:val="00934D8D"/>
    <w:rsid w:val="00937069"/>
    <w:rsid w:val="00940909"/>
    <w:rsid w:val="00940B19"/>
    <w:rsid w:val="00954067"/>
    <w:rsid w:val="00961889"/>
    <w:rsid w:val="009626F3"/>
    <w:rsid w:val="00966E35"/>
    <w:rsid w:val="0097101B"/>
    <w:rsid w:val="009722E2"/>
    <w:rsid w:val="009732F9"/>
    <w:rsid w:val="0097568D"/>
    <w:rsid w:val="0099156B"/>
    <w:rsid w:val="00991B54"/>
    <w:rsid w:val="0099313A"/>
    <w:rsid w:val="009939A3"/>
    <w:rsid w:val="00997F40"/>
    <w:rsid w:val="009A7D95"/>
    <w:rsid w:val="009B10A3"/>
    <w:rsid w:val="009B5401"/>
    <w:rsid w:val="009B57B8"/>
    <w:rsid w:val="009C0A52"/>
    <w:rsid w:val="009C40A1"/>
    <w:rsid w:val="009D1224"/>
    <w:rsid w:val="009D2460"/>
    <w:rsid w:val="009D3076"/>
    <w:rsid w:val="009D3349"/>
    <w:rsid w:val="009D3D08"/>
    <w:rsid w:val="009D65BB"/>
    <w:rsid w:val="009E107E"/>
    <w:rsid w:val="009E31C1"/>
    <w:rsid w:val="009E5183"/>
    <w:rsid w:val="009E6BF8"/>
    <w:rsid w:val="009F2C0B"/>
    <w:rsid w:val="00A0134B"/>
    <w:rsid w:val="00A04652"/>
    <w:rsid w:val="00A076DE"/>
    <w:rsid w:val="00A131BB"/>
    <w:rsid w:val="00A24862"/>
    <w:rsid w:val="00A2575E"/>
    <w:rsid w:val="00A329F0"/>
    <w:rsid w:val="00A37307"/>
    <w:rsid w:val="00A376B7"/>
    <w:rsid w:val="00A42356"/>
    <w:rsid w:val="00A44309"/>
    <w:rsid w:val="00A4456D"/>
    <w:rsid w:val="00A46DEE"/>
    <w:rsid w:val="00A47278"/>
    <w:rsid w:val="00A473FC"/>
    <w:rsid w:val="00A477E8"/>
    <w:rsid w:val="00A5065C"/>
    <w:rsid w:val="00A50A51"/>
    <w:rsid w:val="00A543A0"/>
    <w:rsid w:val="00A60359"/>
    <w:rsid w:val="00A60874"/>
    <w:rsid w:val="00A60A40"/>
    <w:rsid w:val="00A675DD"/>
    <w:rsid w:val="00A73B91"/>
    <w:rsid w:val="00A772E9"/>
    <w:rsid w:val="00A81D74"/>
    <w:rsid w:val="00A93187"/>
    <w:rsid w:val="00A94B5D"/>
    <w:rsid w:val="00A9564D"/>
    <w:rsid w:val="00AA0246"/>
    <w:rsid w:val="00AA06CB"/>
    <w:rsid w:val="00AA21A6"/>
    <w:rsid w:val="00AA2A14"/>
    <w:rsid w:val="00AA4C65"/>
    <w:rsid w:val="00AA57FD"/>
    <w:rsid w:val="00AA64BD"/>
    <w:rsid w:val="00AA6633"/>
    <w:rsid w:val="00AB105B"/>
    <w:rsid w:val="00AB1F09"/>
    <w:rsid w:val="00AC2CC9"/>
    <w:rsid w:val="00AC31BF"/>
    <w:rsid w:val="00AC76A8"/>
    <w:rsid w:val="00AD00D2"/>
    <w:rsid w:val="00AD01DE"/>
    <w:rsid w:val="00AD09E8"/>
    <w:rsid w:val="00AD0F42"/>
    <w:rsid w:val="00AD1264"/>
    <w:rsid w:val="00AD51B8"/>
    <w:rsid w:val="00AD7176"/>
    <w:rsid w:val="00AE2922"/>
    <w:rsid w:val="00AE2E3A"/>
    <w:rsid w:val="00AE2FEF"/>
    <w:rsid w:val="00AE41A0"/>
    <w:rsid w:val="00AE5827"/>
    <w:rsid w:val="00AF160C"/>
    <w:rsid w:val="00AF50E7"/>
    <w:rsid w:val="00AF7900"/>
    <w:rsid w:val="00B01204"/>
    <w:rsid w:val="00B07BFC"/>
    <w:rsid w:val="00B10190"/>
    <w:rsid w:val="00B2415F"/>
    <w:rsid w:val="00B25C06"/>
    <w:rsid w:val="00B3023D"/>
    <w:rsid w:val="00B30E1D"/>
    <w:rsid w:val="00B31A8C"/>
    <w:rsid w:val="00B359AA"/>
    <w:rsid w:val="00B37F4B"/>
    <w:rsid w:val="00B41C66"/>
    <w:rsid w:val="00B443C8"/>
    <w:rsid w:val="00B4509F"/>
    <w:rsid w:val="00B45EBC"/>
    <w:rsid w:val="00B52457"/>
    <w:rsid w:val="00B61D40"/>
    <w:rsid w:val="00B66F82"/>
    <w:rsid w:val="00B73E7B"/>
    <w:rsid w:val="00B7640A"/>
    <w:rsid w:val="00B76DBF"/>
    <w:rsid w:val="00B775BB"/>
    <w:rsid w:val="00B80C0A"/>
    <w:rsid w:val="00B82F66"/>
    <w:rsid w:val="00B920AC"/>
    <w:rsid w:val="00B92AD7"/>
    <w:rsid w:val="00B940E5"/>
    <w:rsid w:val="00B97328"/>
    <w:rsid w:val="00BA2CF5"/>
    <w:rsid w:val="00BA3AC0"/>
    <w:rsid w:val="00BA4DA6"/>
    <w:rsid w:val="00BA6F86"/>
    <w:rsid w:val="00BA789B"/>
    <w:rsid w:val="00BA7AD2"/>
    <w:rsid w:val="00BA7F1E"/>
    <w:rsid w:val="00BB204D"/>
    <w:rsid w:val="00BC6934"/>
    <w:rsid w:val="00BC7292"/>
    <w:rsid w:val="00BD07EE"/>
    <w:rsid w:val="00BD3A3D"/>
    <w:rsid w:val="00BE05E1"/>
    <w:rsid w:val="00BE0839"/>
    <w:rsid w:val="00BE51A4"/>
    <w:rsid w:val="00BE5420"/>
    <w:rsid w:val="00BE7AA0"/>
    <w:rsid w:val="00C00926"/>
    <w:rsid w:val="00C03308"/>
    <w:rsid w:val="00C132C5"/>
    <w:rsid w:val="00C15C78"/>
    <w:rsid w:val="00C17510"/>
    <w:rsid w:val="00C175F8"/>
    <w:rsid w:val="00C17761"/>
    <w:rsid w:val="00C207B1"/>
    <w:rsid w:val="00C33C83"/>
    <w:rsid w:val="00C40A01"/>
    <w:rsid w:val="00C418FD"/>
    <w:rsid w:val="00C45807"/>
    <w:rsid w:val="00C45817"/>
    <w:rsid w:val="00C46A38"/>
    <w:rsid w:val="00C47F9C"/>
    <w:rsid w:val="00C52C41"/>
    <w:rsid w:val="00C60EDE"/>
    <w:rsid w:val="00C627F4"/>
    <w:rsid w:val="00C66E49"/>
    <w:rsid w:val="00C6754A"/>
    <w:rsid w:val="00C75ABD"/>
    <w:rsid w:val="00C7720E"/>
    <w:rsid w:val="00C777C2"/>
    <w:rsid w:val="00C804AC"/>
    <w:rsid w:val="00C805C8"/>
    <w:rsid w:val="00C90E86"/>
    <w:rsid w:val="00CA0409"/>
    <w:rsid w:val="00CA16F5"/>
    <w:rsid w:val="00CA6119"/>
    <w:rsid w:val="00CA7042"/>
    <w:rsid w:val="00CB37E1"/>
    <w:rsid w:val="00CB3D32"/>
    <w:rsid w:val="00CB5ABA"/>
    <w:rsid w:val="00CC1EF1"/>
    <w:rsid w:val="00CC390E"/>
    <w:rsid w:val="00CD0BDD"/>
    <w:rsid w:val="00CD2DA8"/>
    <w:rsid w:val="00CD3E32"/>
    <w:rsid w:val="00CD4262"/>
    <w:rsid w:val="00CE0892"/>
    <w:rsid w:val="00CE0C9D"/>
    <w:rsid w:val="00CE1646"/>
    <w:rsid w:val="00CE6CC0"/>
    <w:rsid w:val="00CE79A5"/>
    <w:rsid w:val="00CF514E"/>
    <w:rsid w:val="00CF5679"/>
    <w:rsid w:val="00D00758"/>
    <w:rsid w:val="00D00D8E"/>
    <w:rsid w:val="00D0456B"/>
    <w:rsid w:val="00D14777"/>
    <w:rsid w:val="00D15AD6"/>
    <w:rsid w:val="00D20BD7"/>
    <w:rsid w:val="00D20D8D"/>
    <w:rsid w:val="00D23E26"/>
    <w:rsid w:val="00D26633"/>
    <w:rsid w:val="00D33388"/>
    <w:rsid w:val="00D3443D"/>
    <w:rsid w:val="00D37D44"/>
    <w:rsid w:val="00D45E57"/>
    <w:rsid w:val="00D46422"/>
    <w:rsid w:val="00D478EC"/>
    <w:rsid w:val="00D50014"/>
    <w:rsid w:val="00D51C0F"/>
    <w:rsid w:val="00D51DDA"/>
    <w:rsid w:val="00D522B7"/>
    <w:rsid w:val="00D562D5"/>
    <w:rsid w:val="00D57D99"/>
    <w:rsid w:val="00D63190"/>
    <w:rsid w:val="00D64257"/>
    <w:rsid w:val="00D646AE"/>
    <w:rsid w:val="00D67DE0"/>
    <w:rsid w:val="00D70BD7"/>
    <w:rsid w:val="00D727B2"/>
    <w:rsid w:val="00D72ED0"/>
    <w:rsid w:val="00D73749"/>
    <w:rsid w:val="00D73FAD"/>
    <w:rsid w:val="00D77F8C"/>
    <w:rsid w:val="00D80455"/>
    <w:rsid w:val="00D85C83"/>
    <w:rsid w:val="00D86422"/>
    <w:rsid w:val="00D91D98"/>
    <w:rsid w:val="00D94A66"/>
    <w:rsid w:val="00D97D87"/>
    <w:rsid w:val="00DB4790"/>
    <w:rsid w:val="00DB5B30"/>
    <w:rsid w:val="00DB6A4A"/>
    <w:rsid w:val="00DB72FC"/>
    <w:rsid w:val="00DC0EB4"/>
    <w:rsid w:val="00DC2203"/>
    <w:rsid w:val="00DC2327"/>
    <w:rsid w:val="00DC3ACE"/>
    <w:rsid w:val="00DC6B88"/>
    <w:rsid w:val="00DD34FC"/>
    <w:rsid w:val="00DD5BB8"/>
    <w:rsid w:val="00DD71C3"/>
    <w:rsid w:val="00DD73BF"/>
    <w:rsid w:val="00DE096B"/>
    <w:rsid w:val="00DE1693"/>
    <w:rsid w:val="00DE4288"/>
    <w:rsid w:val="00DE5CE7"/>
    <w:rsid w:val="00DE7512"/>
    <w:rsid w:val="00DE7D1C"/>
    <w:rsid w:val="00DF2FEF"/>
    <w:rsid w:val="00DF4345"/>
    <w:rsid w:val="00E0248B"/>
    <w:rsid w:val="00E05F7D"/>
    <w:rsid w:val="00E1226C"/>
    <w:rsid w:val="00E12B8D"/>
    <w:rsid w:val="00E13A47"/>
    <w:rsid w:val="00E13B7D"/>
    <w:rsid w:val="00E16CA0"/>
    <w:rsid w:val="00E17752"/>
    <w:rsid w:val="00E218CF"/>
    <w:rsid w:val="00E26C92"/>
    <w:rsid w:val="00E306C0"/>
    <w:rsid w:val="00E30E36"/>
    <w:rsid w:val="00E3136E"/>
    <w:rsid w:val="00E322C8"/>
    <w:rsid w:val="00E33C7F"/>
    <w:rsid w:val="00E41B81"/>
    <w:rsid w:val="00E41E9A"/>
    <w:rsid w:val="00E42721"/>
    <w:rsid w:val="00E427CC"/>
    <w:rsid w:val="00E42F6D"/>
    <w:rsid w:val="00E4367D"/>
    <w:rsid w:val="00E4396B"/>
    <w:rsid w:val="00E44B9E"/>
    <w:rsid w:val="00E51E9A"/>
    <w:rsid w:val="00E53ACC"/>
    <w:rsid w:val="00E54AB4"/>
    <w:rsid w:val="00E5749A"/>
    <w:rsid w:val="00E61623"/>
    <w:rsid w:val="00E70CC7"/>
    <w:rsid w:val="00E726E1"/>
    <w:rsid w:val="00E73DC5"/>
    <w:rsid w:val="00E751E8"/>
    <w:rsid w:val="00E75904"/>
    <w:rsid w:val="00E76873"/>
    <w:rsid w:val="00E80F51"/>
    <w:rsid w:val="00E81D0F"/>
    <w:rsid w:val="00E82204"/>
    <w:rsid w:val="00E8445E"/>
    <w:rsid w:val="00E847C4"/>
    <w:rsid w:val="00E909FF"/>
    <w:rsid w:val="00E934AB"/>
    <w:rsid w:val="00EA4937"/>
    <w:rsid w:val="00EA5A8F"/>
    <w:rsid w:val="00EA6644"/>
    <w:rsid w:val="00EB343A"/>
    <w:rsid w:val="00EB4A8D"/>
    <w:rsid w:val="00EB4D13"/>
    <w:rsid w:val="00EB4D84"/>
    <w:rsid w:val="00EC23D4"/>
    <w:rsid w:val="00EC33AA"/>
    <w:rsid w:val="00EC3C6A"/>
    <w:rsid w:val="00ED217F"/>
    <w:rsid w:val="00ED381B"/>
    <w:rsid w:val="00ED5D22"/>
    <w:rsid w:val="00EE5D34"/>
    <w:rsid w:val="00EF1835"/>
    <w:rsid w:val="00EF26E3"/>
    <w:rsid w:val="00F0041A"/>
    <w:rsid w:val="00F061E1"/>
    <w:rsid w:val="00F11FF0"/>
    <w:rsid w:val="00F13EFC"/>
    <w:rsid w:val="00F14C3E"/>
    <w:rsid w:val="00F15A6B"/>
    <w:rsid w:val="00F15B91"/>
    <w:rsid w:val="00F15D3B"/>
    <w:rsid w:val="00F1603F"/>
    <w:rsid w:val="00F1641F"/>
    <w:rsid w:val="00F17F06"/>
    <w:rsid w:val="00F200EB"/>
    <w:rsid w:val="00F23795"/>
    <w:rsid w:val="00F24E7B"/>
    <w:rsid w:val="00F2588D"/>
    <w:rsid w:val="00F25CF5"/>
    <w:rsid w:val="00F30544"/>
    <w:rsid w:val="00F31523"/>
    <w:rsid w:val="00F31651"/>
    <w:rsid w:val="00F333BC"/>
    <w:rsid w:val="00F35AF5"/>
    <w:rsid w:val="00F3745E"/>
    <w:rsid w:val="00F37539"/>
    <w:rsid w:val="00F3761C"/>
    <w:rsid w:val="00F429C9"/>
    <w:rsid w:val="00F5008F"/>
    <w:rsid w:val="00F51B6A"/>
    <w:rsid w:val="00F57553"/>
    <w:rsid w:val="00F579EA"/>
    <w:rsid w:val="00F57FD2"/>
    <w:rsid w:val="00F630B0"/>
    <w:rsid w:val="00F630C7"/>
    <w:rsid w:val="00F709CB"/>
    <w:rsid w:val="00F74E70"/>
    <w:rsid w:val="00F76467"/>
    <w:rsid w:val="00F819DE"/>
    <w:rsid w:val="00F8355C"/>
    <w:rsid w:val="00F860C6"/>
    <w:rsid w:val="00F904CF"/>
    <w:rsid w:val="00F910F1"/>
    <w:rsid w:val="00F915B9"/>
    <w:rsid w:val="00F9171A"/>
    <w:rsid w:val="00F920FA"/>
    <w:rsid w:val="00F9425E"/>
    <w:rsid w:val="00F946C6"/>
    <w:rsid w:val="00F94C0E"/>
    <w:rsid w:val="00F9654E"/>
    <w:rsid w:val="00FA2529"/>
    <w:rsid w:val="00FA2930"/>
    <w:rsid w:val="00FB1755"/>
    <w:rsid w:val="00FB25C4"/>
    <w:rsid w:val="00FB25E9"/>
    <w:rsid w:val="00FB2A27"/>
    <w:rsid w:val="00FB374B"/>
    <w:rsid w:val="00FB5977"/>
    <w:rsid w:val="00FB7658"/>
    <w:rsid w:val="00FC0C4F"/>
    <w:rsid w:val="00FC3322"/>
    <w:rsid w:val="00FC53BA"/>
    <w:rsid w:val="00FC56A7"/>
    <w:rsid w:val="00FC59F2"/>
    <w:rsid w:val="00FC5DE8"/>
    <w:rsid w:val="00FD05EA"/>
    <w:rsid w:val="00FD152B"/>
    <w:rsid w:val="00FD159A"/>
    <w:rsid w:val="00FD1A76"/>
    <w:rsid w:val="00FD27AE"/>
    <w:rsid w:val="00FD2D41"/>
    <w:rsid w:val="00FE1E31"/>
    <w:rsid w:val="00FE2298"/>
    <w:rsid w:val="00FE30F7"/>
    <w:rsid w:val="00FE321F"/>
    <w:rsid w:val="00FE4794"/>
    <w:rsid w:val="00FE5005"/>
    <w:rsid w:val="00FF116B"/>
    <w:rsid w:val="00FF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B3A1B6E"/>
  <w15:chartTrackingRefBased/>
  <w15:docId w15:val="{C45DF833-809E-4B11-95C9-4F5366D1A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val="es-ES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jc w:val="center"/>
      <w:outlineLvl w:val="0"/>
    </w:pPr>
    <w:rPr>
      <w:rFonts w:ascii="Arial" w:hAnsi="Arial" w:cs="Arial"/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2"/>
      </w:numPr>
      <w:jc w:val="center"/>
      <w:outlineLvl w:val="1"/>
    </w:pPr>
    <w:rPr>
      <w:rFonts w:ascii="Arial" w:hAnsi="Arial" w:cs="Arial"/>
      <w:b/>
      <w:sz w:val="26"/>
      <w:lang w:val="es-ES_tradnl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Fuentedeprrafopredeter1">
    <w:name w:val="Fuente de párrafo predeter.1"/>
  </w:style>
  <w:style w:type="character" w:styleId="Nmerodepgina">
    <w:name w:val="page number"/>
    <w:basedOn w:val="Fuentedeprrafopredeter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paragraph" w:customStyle="1" w:styleId="Encabezado4">
    <w:name w:val="Encabezado4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Leyenda">
    <w:name w:val="Ley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ncabezado3">
    <w:name w:val="Encabezado3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ncabezado1">
    <w:name w:val="Encabezado1"/>
    <w:basedOn w:val="Normal"/>
    <w:next w:val="Textoindependiente"/>
    <w:pPr>
      <w:jc w:val="center"/>
    </w:pPr>
    <w:rPr>
      <w:rFonts w:ascii="Arial Black" w:hAnsi="Arial Black" w:cs="Arial Black"/>
      <w:b/>
      <w:sz w:val="24"/>
      <w:lang w:val="es-ES_tradn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lang w:val="es-ES_tradn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lang w:val="es-ES_tradnl"/>
    </w:rPr>
  </w:style>
  <w:style w:type="paragraph" w:customStyle="1" w:styleId="Textoindependiente21">
    <w:name w:val="Texto independiente 21"/>
    <w:basedOn w:val="Normal"/>
    <w:pPr>
      <w:jc w:val="center"/>
    </w:pPr>
    <w:rPr>
      <w:rFonts w:ascii="Arial" w:hAnsi="Arial" w:cs="Arial"/>
      <w:sz w:val="26"/>
      <w:lang w:val="es-ES_tradnl"/>
    </w:rPr>
  </w:style>
  <w:style w:type="paragraph" w:customStyle="1" w:styleId="Textoindependiente31">
    <w:name w:val="Texto independiente 31"/>
    <w:basedOn w:val="Normal"/>
    <w:pPr>
      <w:jc w:val="both"/>
    </w:pPr>
    <w:rPr>
      <w:rFonts w:ascii="Tahoma" w:hAnsi="Tahoma" w:cs="Tahoma"/>
      <w:sz w:val="22"/>
      <w:lang w:val="es-ES_tradnl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</w:style>
  <w:style w:type="paragraph" w:customStyle="1" w:styleId="Cuadrculamediana2-nfasis21">
    <w:name w:val="Cuadrícula mediana 2 - Énfasis 21"/>
    <w:basedOn w:val="Normal"/>
    <w:qFormat/>
    <w:pPr>
      <w:spacing w:after="283"/>
      <w:ind w:left="567" w:right="567"/>
    </w:pPr>
  </w:style>
  <w:style w:type="paragraph" w:styleId="Ttulo">
    <w:name w:val="Title"/>
    <w:basedOn w:val="Encabezado4"/>
    <w:next w:val="Textoindependiente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Encabezado4"/>
    <w:next w:val="Textoindependiente"/>
    <w:qFormat/>
    <w:pPr>
      <w:spacing w:before="60"/>
      <w:jc w:val="center"/>
    </w:pPr>
    <w:rPr>
      <w:sz w:val="36"/>
      <w:szCs w:val="36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NormalWeb">
    <w:name w:val="Normal (Web)"/>
    <w:aliases w:val="Normal (Web) Car Car,Normal (Web) Car Car Car,Normal (Web) Car Car Car Car Car Car,Normal (Web) Car Car Car Car Car Car Car Car Car"/>
    <w:basedOn w:val="Normal"/>
    <w:link w:val="NormalWebCar"/>
    <w:uiPriority w:val="99"/>
    <w:qFormat/>
    <w:rsid w:val="00755B84"/>
    <w:pPr>
      <w:spacing w:before="100" w:after="100"/>
    </w:pPr>
    <w:rPr>
      <w:sz w:val="24"/>
      <w:szCs w:val="24"/>
      <w:lang w:val="es-CO"/>
    </w:rPr>
  </w:style>
  <w:style w:type="paragraph" w:styleId="Textocomentario">
    <w:name w:val="annotation text"/>
    <w:basedOn w:val="Normal"/>
    <w:link w:val="TextocomentarioCar"/>
    <w:uiPriority w:val="99"/>
    <w:unhideWhenUsed/>
    <w:rsid w:val="001E2FA0"/>
    <w:rPr>
      <w:sz w:val="24"/>
      <w:szCs w:val="24"/>
    </w:rPr>
  </w:style>
  <w:style w:type="character" w:customStyle="1" w:styleId="TextocomentarioCar">
    <w:name w:val="Texto comentario Car"/>
    <w:link w:val="Textocomentario"/>
    <w:uiPriority w:val="99"/>
    <w:rsid w:val="001E2FA0"/>
    <w:rPr>
      <w:sz w:val="24"/>
      <w:szCs w:val="24"/>
      <w:lang w:val="es-ES" w:eastAsia="zh-CN"/>
    </w:rPr>
  </w:style>
  <w:style w:type="character" w:styleId="Refdecomentario">
    <w:name w:val="annotation reference"/>
    <w:rsid w:val="001E2FA0"/>
    <w:rPr>
      <w:sz w:val="16"/>
      <w:szCs w:val="16"/>
    </w:rPr>
  </w:style>
  <w:style w:type="paragraph" w:styleId="Textonotapie">
    <w:name w:val="footnote text"/>
    <w:basedOn w:val="Normal"/>
    <w:link w:val="TextonotapieCar"/>
    <w:unhideWhenUsed/>
    <w:rsid w:val="00090C0A"/>
  </w:style>
  <w:style w:type="character" w:customStyle="1" w:styleId="TextonotapieCar">
    <w:name w:val="Texto nota pie Car"/>
    <w:link w:val="Textonotapie"/>
    <w:uiPriority w:val="99"/>
    <w:semiHidden/>
    <w:rsid w:val="00090C0A"/>
    <w:rPr>
      <w:lang w:val="es-ES" w:eastAsia="zh-CN"/>
    </w:rPr>
  </w:style>
  <w:style w:type="character" w:styleId="Refdenotaalpie">
    <w:name w:val="footnote reference"/>
    <w:unhideWhenUsed/>
    <w:rsid w:val="00090C0A"/>
    <w:rPr>
      <w:vertAlign w:val="superscript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0C0A"/>
    <w:rPr>
      <w:b/>
      <w:bCs/>
      <w:sz w:val="20"/>
      <w:szCs w:val="20"/>
    </w:rPr>
  </w:style>
  <w:style w:type="character" w:customStyle="1" w:styleId="AsuntodelcomentarioCar">
    <w:name w:val="Asunto del comentario Car"/>
    <w:link w:val="Asuntodelcomentario"/>
    <w:uiPriority w:val="99"/>
    <w:semiHidden/>
    <w:rsid w:val="00090C0A"/>
    <w:rPr>
      <w:b/>
      <w:bCs/>
      <w:sz w:val="24"/>
      <w:szCs w:val="24"/>
      <w:lang w:val="es-ES" w:eastAsia="zh-CN"/>
    </w:rPr>
  </w:style>
  <w:style w:type="paragraph" w:customStyle="1" w:styleId="Sombreadomulticolor-nfasis11">
    <w:name w:val="Sombreado multicolor - Énfasis 11"/>
    <w:hidden/>
    <w:uiPriority w:val="99"/>
    <w:semiHidden/>
    <w:rsid w:val="00090C0A"/>
    <w:rPr>
      <w:lang w:val="es-ES" w:eastAsia="zh-CN"/>
    </w:rPr>
  </w:style>
  <w:style w:type="character" w:customStyle="1" w:styleId="apple-converted-space">
    <w:name w:val="apple-converted-space"/>
    <w:rsid w:val="00830E8E"/>
  </w:style>
  <w:style w:type="character" w:customStyle="1" w:styleId="a12">
    <w:name w:val="a12"/>
    <w:rsid w:val="00151032"/>
  </w:style>
  <w:style w:type="paragraph" w:customStyle="1" w:styleId="MediumGrid1-Accent21">
    <w:name w:val="Medium Grid 1 - Accent 21"/>
    <w:aliases w:val="List Paragraph,Chulito,BOLADEF,Bolita,BOLA,Párrafo de lista3,Párrafo de lista21,MIBEX B,Párrafo de lista2,Sin espaciado1,titulo 5,HOJA,Párrafo de lista4,Nivel 1 OS,Colorful List Accent 1,Colorful List - Accent 11"/>
    <w:basedOn w:val="Normal"/>
    <w:link w:val="Cuadrculamedia1-nfasis2Car"/>
    <w:uiPriority w:val="34"/>
    <w:qFormat/>
    <w:rsid w:val="008F5089"/>
    <w:pPr>
      <w:ind w:left="720"/>
      <w:contextualSpacing/>
    </w:pPr>
    <w:rPr>
      <w:lang w:val="es-ES_tradnl"/>
    </w:rPr>
  </w:style>
  <w:style w:type="character" w:customStyle="1" w:styleId="Cuadrculamedia1-nfasis2Car">
    <w:name w:val="Cuadrícula media 1 - Énfasis 2 Car"/>
    <w:aliases w:val="Chulito Car,BOLADEF Car,Bolita Car,BOLA Car,List Paragraph Car,Párrafo de lista3 Car,Párrafo de lista21 Car,MIBEX B Car,Párrafo de lista2 Car,Sin espaciado1 Car,titulo 5 Car,HOJA Car,Párrafo de lista4 Car"/>
    <w:link w:val="MediumGrid1-Accent21"/>
    <w:uiPriority w:val="34"/>
    <w:locked/>
    <w:rsid w:val="000F19DE"/>
    <w:rPr>
      <w:lang w:val="es-ES_tradnl" w:eastAsia="zh-CN"/>
    </w:rPr>
  </w:style>
  <w:style w:type="paragraph" w:customStyle="1" w:styleId="Parrafo">
    <w:name w:val="Parrafo"/>
    <w:basedOn w:val="Normal"/>
    <w:rsid w:val="000F19DE"/>
    <w:pPr>
      <w:tabs>
        <w:tab w:val="left" w:pos="510"/>
      </w:tabs>
      <w:autoSpaceDN w:val="0"/>
      <w:jc w:val="both"/>
      <w:textAlignment w:val="baseline"/>
    </w:pPr>
    <w:rPr>
      <w:rFonts w:ascii="Calibri" w:eastAsia="Calibri" w:hAnsi="Calibri" w:cs="Calibri"/>
      <w:kern w:val="3"/>
      <w:sz w:val="22"/>
      <w:szCs w:val="22"/>
      <w:lang w:eastAsia="en-US"/>
    </w:rPr>
  </w:style>
  <w:style w:type="paragraph" w:customStyle="1" w:styleId="western">
    <w:name w:val="western"/>
    <w:basedOn w:val="Normal"/>
    <w:rsid w:val="001F6B20"/>
    <w:pPr>
      <w:suppressAutoHyphens w:val="0"/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styleId="Hipervnculovisitado">
    <w:name w:val="FollowedHyperlink"/>
    <w:uiPriority w:val="99"/>
    <w:semiHidden/>
    <w:unhideWhenUsed/>
    <w:rsid w:val="00DC2203"/>
    <w:rPr>
      <w:color w:val="954F72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045FDF"/>
    <w:rPr>
      <w:sz w:val="24"/>
      <w:szCs w:val="24"/>
    </w:rPr>
  </w:style>
  <w:style w:type="character" w:customStyle="1" w:styleId="MapadeldocumentoCar">
    <w:name w:val="Mapa del documento Car"/>
    <w:link w:val="Mapadeldocumento"/>
    <w:uiPriority w:val="99"/>
    <w:semiHidden/>
    <w:rsid w:val="00045FDF"/>
    <w:rPr>
      <w:sz w:val="24"/>
      <w:szCs w:val="24"/>
      <w:lang w:val="es-ES" w:eastAsia="zh-CN"/>
    </w:rPr>
  </w:style>
  <w:style w:type="paragraph" w:customStyle="1" w:styleId="Sombreadovistoso-nfasis11">
    <w:name w:val="Sombreado vistoso - Énfasis 11"/>
    <w:hidden/>
    <w:uiPriority w:val="99"/>
    <w:unhideWhenUsed/>
    <w:rsid w:val="00045FDF"/>
    <w:rPr>
      <w:lang w:val="es-ES" w:eastAsia="zh-CN"/>
    </w:rPr>
  </w:style>
  <w:style w:type="paragraph" w:customStyle="1" w:styleId="normalweb0">
    <w:name w:val="normalweb"/>
    <w:basedOn w:val="Normal"/>
    <w:rsid w:val="00E306C0"/>
    <w:pPr>
      <w:suppressAutoHyphens w:val="0"/>
      <w:spacing w:before="100" w:beforeAutospacing="1" w:after="100" w:afterAutospacing="1"/>
    </w:pPr>
    <w:rPr>
      <w:sz w:val="24"/>
      <w:szCs w:val="24"/>
      <w:lang w:val="es-CO" w:eastAsia="es-CO"/>
    </w:rPr>
  </w:style>
  <w:style w:type="paragraph" w:customStyle="1" w:styleId="cm36">
    <w:name w:val="cm36"/>
    <w:basedOn w:val="Normal"/>
    <w:rsid w:val="00E306C0"/>
    <w:pPr>
      <w:suppressAutoHyphens w:val="0"/>
      <w:spacing w:before="100" w:beforeAutospacing="1" w:after="100" w:afterAutospacing="1"/>
    </w:pPr>
    <w:rPr>
      <w:sz w:val="24"/>
      <w:szCs w:val="24"/>
      <w:lang w:val="es-CO" w:eastAsia="es-CO"/>
    </w:rPr>
  </w:style>
  <w:style w:type="paragraph" w:styleId="Prrafodelista">
    <w:name w:val="List Paragraph"/>
    <w:basedOn w:val="Normal"/>
    <w:uiPriority w:val="34"/>
    <w:qFormat/>
    <w:rsid w:val="00E306C0"/>
    <w:pPr>
      <w:ind w:left="708"/>
    </w:pPr>
  </w:style>
  <w:style w:type="paragraph" w:customStyle="1" w:styleId="Default">
    <w:name w:val="Default"/>
    <w:rsid w:val="00836F1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rmalWebCar">
    <w:name w:val="Normal (Web) Car"/>
    <w:aliases w:val="Normal (Web) Car Car Car1,Normal (Web) Car Car Car Car,Normal (Web) Car Car Car Car Car Car Car,Normal (Web) Car Car Car Car Car Car Car Car Car Car"/>
    <w:link w:val="NormalWeb"/>
    <w:uiPriority w:val="99"/>
    <w:rsid w:val="00991B54"/>
    <w:rPr>
      <w:sz w:val="24"/>
      <w:szCs w:val="24"/>
      <w:lang w:eastAsia="zh-CN"/>
    </w:rPr>
  </w:style>
  <w:style w:type="paragraph" w:styleId="Revisin">
    <w:name w:val="Revision"/>
    <w:hidden/>
    <w:uiPriority w:val="99"/>
    <w:semiHidden/>
    <w:rsid w:val="004708B4"/>
    <w:rPr>
      <w:lang w:val="es-ES" w:eastAsia="zh-CN"/>
    </w:rPr>
  </w:style>
  <w:style w:type="table" w:styleId="Tablaconcuadrcula">
    <w:name w:val="Table Grid"/>
    <w:basedOn w:val="Tablanormal"/>
    <w:uiPriority w:val="59"/>
    <w:rsid w:val="000D6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p1">
    <w:name w:val="dp1"/>
    <w:basedOn w:val="Normal"/>
    <w:rsid w:val="002D239E"/>
    <w:pPr>
      <w:suppressAutoHyphens w:val="0"/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customStyle="1" w:styleId="dp8">
    <w:name w:val="dp8"/>
    <w:basedOn w:val="Fuentedeprrafopredeter"/>
    <w:rsid w:val="002D239E"/>
  </w:style>
  <w:style w:type="character" w:customStyle="1" w:styleId="dp7">
    <w:name w:val="dp7"/>
    <w:basedOn w:val="Fuentedeprrafopredeter"/>
    <w:rsid w:val="002D2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36503-8D2E-4A5C-9042-39839E509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2285</Words>
  <Characters>12569</Characters>
  <Application>Microsoft Office Word</Application>
  <DocSecurity>0</DocSecurity>
  <Lines>104</Lines>
  <Paragraphs>29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EL SECRETARIO GENERAL DE LA ALCALDIA MAYOR DE BOGOTA,</vt:lpstr>
      <vt:lpstr>EL SECRETARIO GENERAL DE LA ALCALDIA MAYOR DE BOGOTA,</vt:lpstr>
    </vt:vector>
  </TitlesOfParts>
  <Company>Hewlett-Packard Company</Company>
  <LinksUpToDate>false</LinksUpToDate>
  <CharactersWithSpaces>14825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SECRETARIO GENERAL DE LA ALCALDIA MAYOR DE BOGOTA,</dc:title>
  <dc:subject/>
  <dc:creator>SECRETARIA GENERAL</dc:creator>
  <cp:keywords/>
  <cp:lastModifiedBy>Alan Martin Anaya Ospino</cp:lastModifiedBy>
  <cp:revision>2</cp:revision>
  <cp:lastPrinted>2018-06-22T20:18:00Z</cp:lastPrinted>
  <dcterms:created xsi:type="dcterms:W3CDTF">2019-08-28T20:24:00Z</dcterms:created>
  <dcterms:modified xsi:type="dcterms:W3CDTF">2019-08-28T20:24:00Z</dcterms:modified>
</cp:coreProperties>
</file>